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FFB" w:rsidRDefault="00AC0C69">
      <w:pPr>
        <w:spacing w:before="60"/>
        <w:ind w:left="3543" w:right="3797" w:firstLine="1"/>
        <w:jc w:val="center"/>
        <w:rPr>
          <w:rFonts w:ascii="Times New Roman" w:hAnsi="Times New Roman"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201969</wp:posOffset>
            </wp:positionV>
            <wp:extent cx="1075690" cy="447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6216704</wp:posOffset>
            </wp:positionH>
            <wp:positionV relativeFrom="paragraph">
              <wp:posOffset>61634</wp:posOffset>
            </wp:positionV>
            <wp:extent cx="769008" cy="7512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008" cy="75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Universidade de São Paulo Faculdade de Saúde Pública</w:t>
      </w:r>
    </w:p>
    <w:p w:rsidR="00866FFB" w:rsidRDefault="00866FFB">
      <w:pPr>
        <w:pStyle w:val="Corpodetexto"/>
        <w:spacing w:before="11"/>
        <w:rPr>
          <w:rFonts w:ascii="Times New Roman"/>
          <w:sz w:val="20"/>
        </w:rPr>
      </w:pPr>
    </w:p>
    <w:p w:rsidR="00866FFB" w:rsidRDefault="00AC0C69">
      <w:pPr>
        <w:ind w:left="1907" w:right="220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16"/>
        </w:rPr>
        <w:t xml:space="preserve">ROGRAMA DE </w:t>
      </w: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16"/>
        </w:rPr>
        <w:t>ÓS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b/>
          <w:sz w:val="20"/>
        </w:rPr>
        <w:t>G</w:t>
      </w:r>
      <w:r>
        <w:rPr>
          <w:rFonts w:ascii="Times New Roman" w:hAnsi="Times New Roman"/>
          <w:sz w:val="16"/>
        </w:rPr>
        <w:t xml:space="preserve">RADUAÇÃO EM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16"/>
        </w:rPr>
        <w:t xml:space="preserve">AÚDE </w:t>
      </w:r>
      <w:r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16"/>
        </w:rPr>
        <w:t xml:space="preserve">ÚBLICA </w: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b/>
          <w:sz w:val="20"/>
        </w:rPr>
        <w:t>PPG-SP</w:t>
      </w:r>
    </w:p>
    <w:p w:rsidR="00866FFB" w:rsidRDefault="00AC0C69">
      <w:pPr>
        <w:spacing w:before="162"/>
        <w:ind w:left="1981" w:right="2207"/>
        <w:jc w:val="center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E-mail</w:t>
      </w:r>
      <w:r>
        <w:rPr>
          <w:rFonts w:ascii="Times New Roman"/>
          <w:sz w:val="20"/>
        </w:rPr>
        <w:t xml:space="preserve">: </w:t>
      </w:r>
      <w:hyperlink r:id="rId7">
        <w:r>
          <w:rPr>
            <w:rFonts w:ascii="Times New Roman"/>
            <w:sz w:val="20"/>
            <w:u w:val="single"/>
          </w:rPr>
          <w:t>ppg.saudepubli@usp.br</w:t>
        </w:r>
      </w:hyperlink>
    </w:p>
    <w:p w:rsidR="00866FFB" w:rsidRDefault="00AC0C69">
      <w:pPr>
        <w:pStyle w:val="Corpodetexto"/>
        <w:spacing w:before="11"/>
        <w:rPr>
          <w:rFonts w:ascii="Times New Roman"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597789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646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6.55pt" to="554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SQ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h8nD89zeY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66FFB" w:rsidRDefault="00866FFB">
      <w:pPr>
        <w:pStyle w:val="Corpodetexto"/>
        <w:spacing w:before="6"/>
        <w:rPr>
          <w:rFonts w:ascii="Times New Roman"/>
          <w:sz w:val="17"/>
        </w:rPr>
      </w:pPr>
    </w:p>
    <w:p w:rsidR="00866FFB" w:rsidRDefault="00866FFB">
      <w:pPr>
        <w:pStyle w:val="Corpodetexto"/>
      </w:pPr>
    </w:p>
    <w:p w:rsidR="00866FFB" w:rsidRDefault="00866FFB">
      <w:pPr>
        <w:pStyle w:val="Corpodetexto"/>
        <w:spacing w:before="8"/>
        <w:rPr>
          <w:sz w:val="19"/>
        </w:rPr>
      </w:pPr>
    </w:p>
    <w:p w:rsidR="00866FFB" w:rsidRDefault="00AC0C69">
      <w:pPr>
        <w:ind w:left="2089" w:right="2207"/>
        <w:jc w:val="center"/>
        <w:rPr>
          <w:b/>
        </w:rPr>
      </w:pPr>
      <w:r>
        <w:rPr>
          <w:b/>
        </w:rPr>
        <w:t>AUXÍLIO À PUBLICAÇÃO</w:t>
      </w:r>
    </w:p>
    <w:p w:rsidR="00866FFB" w:rsidRDefault="00AC0C69">
      <w:pPr>
        <w:pStyle w:val="Corpodetexto"/>
        <w:spacing w:before="118"/>
        <w:ind w:left="2097" w:right="2207"/>
        <w:jc w:val="center"/>
      </w:pPr>
      <w:r>
        <w:t xml:space="preserve">Recursos do Programa de Excelência Acadêmica – </w:t>
      </w:r>
      <w:proofErr w:type="spellStart"/>
      <w:r>
        <w:t>PROEx</w:t>
      </w:r>
      <w:proofErr w:type="spellEnd"/>
      <w:r>
        <w:t>/Capes</w:t>
      </w:r>
    </w:p>
    <w:p w:rsidR="00866FFB" w:rsidRDefault="00866FFB">
      <w:pPr>
        <w:pStyle w:val="Corpodetexto"/>
      </w:pPr>
    </w:p>
    <w:p w:rsidR="00866FFB" w:rsidRDefault="00866FFB">
      <w:pPr>
        <w:pStyle w:val="Corpodetexto"/>
        <w:spacing w:before="8"/>
        <w:rPr>
          <w:sz w:val="19"/>
        </w:rPr>
      </w:pPr>
    </w:p>
    <w:p w:rsidR="00866FFB" w:rsidRDefault="00AC0C69">
      <w:pPr>
        <w:pStyle w:val="PargrafodaLista"/>
        <w:numPr>
          <w:ilvl w:val="0"/>
          <w:numId w:val="2"/>
        </w:numPr>
        <w:tabs>
          <w:tab w:val="left" w:pos="416"/>
        </w:tabs>
        <w:spacing w:before="1" w:line="276" w:lineRule="auto"/>
        <w:ind w:right="678" w:firstLine="0"/>
      </w:pPr>
      <w:r>
        <w:t>O apoio financeiro para publicação (artigo, livro autoral de pesquisa) poderá ser destinado a orientadores do PPG-SP, nas seguintes</w:t>
      </w:r>
      <w:r>
        <w:rPr>
          <w:spacing w:val="-10"/>
        </w:rPr>
        <w:t xml:space="preserve"> </w:t>
      </w:r>
      <w:r>
        <w:t>condições:</w:t>
      </w:r>
    </w:p>
    <w:p w:rsidR="00866FFB" w:rsidRDefault="00AC0C69">
      <w:pPr>
        <w:pStyle w:val="PargrafodaLista"/>
        <w:numPr>
          <w:ilvl w:val="1"/>
          <w:numId w:val="2"/>
        </w:numPr>
        <w:tabs>
          <w:tab w:val="left" w:pos="675"/>
        </w:tabs>
        <w:spacing w:before="2" w:line="273" w:lineRule="auto"/>
        <w:ind w:left="501" w:right="675" w:firstLine="0"/>
      </w:pPr>
      <w:r>
        <w:t xml:space="preserve">A publicação deve ser em coautoria com pós-graduando ou egresso (em até </w:t>
      </w:r>
      <w:r w:rsidR="00E314C9">
        <w:t>30</w:t>
      </w:r>
      <w:r>
        <w:t xml:space="preserve"> meses) do PPG- SP.</w:t>
      </w:r>
    </w:p>
    <w:p w:rsidR="00866FFB" w:rsidRDefault="00AC0C69" w:rsidP="00E314C9">
      <w:pPr>
        <w:pStyle w:val="PargrafodaLista"/>
        <w:numPr>
          <w:ilvl w:val="1"/>
          <w:numId w:val="2"/>
        </w:numPr>
        <w:tabs>
          <w:tab w:val="left" w:pos="718"/>
        </w:tabs>
        <w:spacing w:before="4"/>
        <w:ind w:left="718" w:hanging="217"/>
        <w:jc w:val="both"/>
      </w:pPr>
      <w:r>
        <w:t>A revista deverá estar classificada, pela área de Saúde Coletiva da Capes, em estrato B2 ou superior. Não havendo classificação nessa Área, a CCP indicará classificação equivalente. No caso de livros autoral a editora deverá possuir conselho editorial e avaliação por</w:t>
      </w:r>
      <w:r w:rsidRPr="00E314C9">
        <w:rPr>
          <w:spacing w:val="-18"/>
        </w:rPr>
        <w:t xml:space="preserve"> </w:t>
      </w:r>
      <w:r>
        <w:t>pares.</w:t>
      </w:r>
    </w:p>
    <w:p w:rsidR="00866FFB" w:rsidRDefault="00AC0C69">
      <w:pPr>
        <w:pStyle w:val="PargrafodaLista"/>
        <w:numPr>
          <w:ilvl w:val="1"/>
          <w:numId w:val="2"/>
        </w:numPr>
        <w:tabs>
          <w:tab w:val="left" w:pos="870"/>
        </w:tabs>
        <w:spacing w:before="0" w:line="273" w:lineRule="auto"/>
        <w:ind w:left="501" w:right="678" w:firstLine="50"/>
      </w:pPr>
      <w:r>
        <w:t>A revista deverá possuir CNPJ, NOTA FISCAL (NF) ou INVOICE, que deverá ser emitida após aprovação do apoio financeiro pela CCP do PPG-SP, em nome do</w:t>
      </w:r>
      <w:r>
        <w:rPr>
          <w:spacing w:val="-1"/>
        </w:rPr>
        <w:t xml:space="preserve"> </w:t>
      </w:r>
      <w:r>
        <w:t>solicitante.</w:t>
      </w:r>
    </w:p>
    <w:p w:rsidR="00866FFB" w:rsidRDefault="00866FFB">
      <w:pPr>
        <w:pStyle w:val="Corpodetexto"/>
        <w:spacing w:before="9"/>
        <w:rPr>
          <w:sz w:val="25"/>
        </w:rPr>
      </w:pPr>
    </w:p>
    <w:p w:rsidR="00866FFB" w:rsidRDefault="00AC0C69">
      <w:pPr>
        <w:pStyle w:val="PargrafodaLista"/>
        <w:numPr>
          <w:ilvl w:val="0"/>
          <w:numId w:val="2"/>
        </w:numPr>
        <w:tabs>
          <w:tab w:val="left" w:pos="361"/>
        </w:tabs>
        <w:spacing w:before="0"/>
        <w:ind w:left="360" w:hanging="219"/>
      </w:pPr>
      <w:r>
        <w:t xml:space="preserve">O apoio será efetuado na forma de </w:t>
      </w:r>
      <w:r>
        <w:rPr>
          <w:u w:val="single"/>
        </w:rPr>
        <w:t>reembolso</w:t>
      </w:r>
      <w:r>
        <w:t>, observando o teto</w:t>
      </w:r>
      <w:r>
        <w:rPr>
          <w:spacing w:val="-12"/>
        </w:rPr>
        <w:t xml:space="preserve"> </w:t>
      </w:r>
      <w:r>
        <w:t>de:</w:t>
      </w:r>
    </w:p>
    <w:p w:rsidR="00866FFB" w:rsidRDefault="00AC0C69">
      <w:pPr>
        <w:pStyle w:val="PargrafodaLista"/>
        <w:numPr>
          <w:ilvl w:val="0"/>
          <w:numId w:val="1"/>
        </w:numPr>
        <w:tabs>
          <w:tab w:val="left" w:pos="490"/>
        </w:tabs>
        <w:spacing w:before="39" w:line="276" w:lineRule="auto"/>
        <w:ind w:right="678" w:hanging="142"/>
      </w:pPr>
      <w:r>
        <w:rPr>
          <w:b/>
        </w:rPr>
        <w:t xml:space="preserve">R$ </w:t>
      </w:r>
      <w:r w:rsidR="00E314C9">
        <w:rPr>
          <w:b/>
        </w:rPr>
        <w:t>6</w:t>
      </w:r>
      <w:r>
        <w:rPr>
          <w:b/>
        </w:rPr>
        <w:t>.000,00</w:t>
      </w:r>
      <w:r>
        <w:t>, por solicitação, para artigos aceitos em periódicos A1 e A2 - Área Saúde Coletiva/Capes;</w:t>
      </w:r>
    </w:p>
    <w:p w:rsidR="00866FFB" w:rsidRDefault="00AC0C69">
      <w:pPr>
        <w:pStyle w:val="PargrafodaLista"/>
        <w:numPr>
          <w:ilvl w:val="0"/>
          <w:numId w:val="1"/>
        </w:numPr>
        <w:tabs>
          <w:tab w:val="left" w:pos="577"/>
        </w:tabs>
        <w:spacing w:before="1" w:line="276" w:lineRule="auto"/>
        <w:ind w:left="370" w:right="678" w:firstLine="0"/>
      </w:pPr>
      <w:r>
        <w:rPr>
          <w:b/>
        </w:rPr>
        <w:t>R$ 2.200,00</w:t>
      </w:r>
      <w:r>
        <w:t>, por solicitação, para artigos aceitos em periódicos B1 e B2 - Área Saúde Coletiva/Capes.</w:t>
      </w:r>
    </w:p>
    <w:p w:rsidR="00866FFB" w:rsidRDefault="00866FFB">
      <w:pPr>
        <w:pStyle w:val="Corpodetexto"/>
        <w:spacing w:before="4"/>
        <w:rPr>
          <w:sz w:val="25"/>
        </w:rPr>
      </w:pPr>
    </w:p>
    <w:p w:rsidR="00866FFB" w:rsidRDefault="00AC0C69">
      <w:pPr>
        <w:pStyle w:val="Corpodetexto"/>
        <w:spacing w:line="276" w:lineRule="auto"/>
        <w:ind w:left="142"/>
      </w:pPr>
      <w:r>
        <w:t>O valor para apoio à publicação de livro autoral, de pesquisa, será analisado a cada solicitação, não ultrapassando o teto de R$</w:t>
      </w:r>
      <w:r w:rsidR="00E314C9">
        <w:t>6</w:t>
      </w:r>
      <w:r>
        <w:t>.000,00</w:t>
      </w:r>
      <w:r w:rsidR="00E314C9">
        <w:t>, mas será analisado pela CCP</w:t>
      </w:r>
    </w:p>
    <w:p w:rsidR="00866FFB" w:rsidRDefault="00866FFB">
      <w:pPr>
        <w:pStyle w:val="Corpodetexto"/>
        <w:spacing w:before="3"/>
        <w:rPr>
          <w:sz w:val="25"/>
        </w:rPr>
      </w:pPr>
    </w:p>
    <w:p w:rsidR="00866FFB" w:rsidRDefault="00AC0C69">
      <w:pPr>
        <w:pStyle w:val="PargrafodaLista"/>
        <w:numPr>
          <w:ilvl w:val="0"/>
          <w:numId w:val="2"/>
        </w:numPr>
        <w:tabs>
          <w:tab w:val="left" w:pos="361"/>
        </w:tabs>
        <w:spacing w:before="1"/>
        <w:ind w:left="360" w:hanging="219"/>
        <w:rPr>
          <w:i/>
        </w:rPr>
      </w:pPr>
      <w:r>
        <w:t>Documentos para solicitação (enviar pelo e-mail</w:t>
      </w:r>
      <w:r>
        <w:rPr>
          <w:spacing w:val="-10"/>
        </w:rPr>
        <w:t xml:space="preserve"> </w:t>
      </w:r>
      <w:r>
        <w:t>apo</w:t>
      </w:r>
      <w:hyperlink r:id="rId8">
        <w:r>
          <w:t>io.ppg.saudepubli@fsp.usp.br</w:t>
        </w:r>
      </w:hyperlink>
      <w:r>
        <w:rPr>
          <w:i/>
        </w:rPr>
        <w:t>):</w:t>
      </w:r>
    </w:p>
    <w:p w:rsidR="00866FFB" w:rsidRDefault="00AC0C69">
      <w:pPr>
        <w:pStyle w:val="PargrafodaLista"/>
        <w:numPr>
          <w:ilvl w:val="1"/>
          <w:numId w:val="2"/>
        </w:numPr>
        <w:tabs>
          <w:tab w:val="left" w:pos="750"/>
        </w:tabs>
        <w:ind w:left="749" w:hanging="212"/>
      </w:pPr>
      <w:r>
        <w:t xml:space="preserve">Requerimento disponível no </w:t>
      </w:r>
      <w:r>
        <w:rPr>
          <w:i/>
        </w:rPr>
        <w:t>link</w:t>
      </w:r>
      <w:r>
        <w:rPr>
          <w:i/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http://www.fsp.usp.br/pos/?p=1203</w:t>
        </w:r>
      </w:hyperlink>
      <w:r>
        <w:t>;</w:t>
      </w:r>
    </w:p>
    <w:p w:rsidR="00866FFB" w:rsidRDefault="00AC0C69">
      <w:pPr>
        <w:pStyle w:val="PargrafodaLista"/>
        <w:numPr>
          <w:ilvl w:val="1"/>
          <w:numId w:val="2"/>
        </w:numPr>
        <w:tabs>
          <w:tab w:val="left" w:pos="709"/>
        </w:tabs>
        <w:spacing w:before="38"/>
        <w:ind w:left="708" w:hanging="227"/>
      </w:pPr>
      <w:r>
        <w:t>Comprovante da revista com aceite para publicação;</w:t>
      </w:r>
      <w:r>
        <w:rPr>
          <w:spacing w:val="-8"/>
        </w:rPr>
        <w:t xml:space="preserve"> </w:t>
      </w:r>
      <w:r>
        <w:t>e</w:t>
      </w:r>
    </w:p>
    <w:p w:rsidR="00866FFB" w:rsidRDefault="00AC0C69">
      <w:pPr>
        <w:pStyle w:val="PargrafodaLista"/>
        <w:numPr>
          <w:ilvl w:val="1"/>
          <w:numId w:val="2"/>
        </w:numPr>
        <w:tabs>
          <w:tab w:val="left" w:pos="709"/>
        </w:tabs>
        <w:ind w:left="708" w:hanging="227"/>
      </w:pPr>
      <w:r>
        <w:t>Folha de rosto do manuscrito, em que conste o título, a autoria e o resumo do</w:t>
      </w:r>
      <w:r>
        <w:rPr>
          <w:spacing w:val="-9"/>
        </w:rPr>
        <w:t xml:space="preserve"> </w:t>
      </w:r>
      <w:r>
        <w:t>artigo.</w:t>
      </w:r>
    </w:p>
    <w:p w:rsidR="00866FFB" w:rsidRDefault="00866FFB">
      <w:pPr>
        <w:pStyle w:val="Corpodetexto"/>
        <w:spacing w:before="7"/>
        <w:rPr>
          <w:sz w:val="28"/>
        </w:rPr>
      </w:pPr>
    </w:p>
    <w:p w:rsidR="00866FFB" w:rsidRDefault="00AC0C69">
      <w:pPr>
        <w:pStyle w:val="PargrafodaLista"/>
        <w:numPr>
          <w:ilvl w:val="0"/>
          <w:numId w:val="2"/>
        </w:numPr>
        <w:tabs>
          <w:tab w:val="left" w:pos="361"/>
        </w:tabs>
        <w:spacing w:before="0"/>
        <w:ind w:left="360" w:hanging="219"/>
      </w:pPr>
      <w:r>
        <w:t>Pagamento</w:t>
      </w:r>
    </w:p>
    <w:p w:rsidR="00866FFB" w:rsidRDefault="00AC0C69">
      <w:pPr>
        <w:pStyle w:val="PargrafodaLista"/>
        <w:numPr>
          <w:ilvl w:val="1"/>
          <w:numId w:val="2"/>
        </w:numPr>
        <w:tabs>
          <w:tab w:val="left" w:pos="586"/>
        </w:tabs>
        <w:ind w:left="586" w:hanging="161"/>
      </w:pPr>
      <w:r>
        <w:t xml:space="preserve">Para o </w:t>
      </w:r>
      <w:r>
        <w:rPr>
          <w:u w:val="single"/>
        </w:rPr>
        <w:t>reembolso</w:t>
      </w:r>
      <w:r>
        <w:t>, será necessária a apresentação da Nota Fiscal (NF) ou</w:t>
      </w:r>
      <w:r>
        <w:rPr>
          <w:spacing w:val="-10"/>
        </w:rPr>
        <w:t xml:space="preserve"> </w:t>
      </w:r>
      <w:r>
        <w:t>INVOCE.</w:t>
      </w:r>
    </w:p>
    <w:p w:rsidR="00866FFB" w:rsidRDefault="00AC0C69">
      <w:pPr>
        <w:pStyle w:val="PargrafodaLista"/>
        <w:numPr>
          <w:ilvl w:val="1"/>
          <w:numId w:val="2"/>
        </w:numPr>
        <w:tabs>
          <w:tab w:val="left" w:pos="692"/>
        </w:tabs>
        <w:spacing w:line="276" w:lineRule="auto"/>
        <w:ind w:left="425" w:right="464" w:firstLine="50"/>
      </w:pPr>
      <w:r>
        <w:t>O pagamento será efetuado em até 15 dias após a apresentação da nota fiscal, por meio de cheque em nome do solicitante que deve se comprometer a depositá-lo em até 7</w:t>
      </w:r>
      <w:r>
        <w:rPr>
          <w:spacing w:val="-5"/>
        </w:rPr>
        <w:t xml:space="preserve"> </w:t>
      </w:r>
      <w:r>
        <w:t>dias.</w:t>
      </w:r>
    </w:p>
    <w:p w:rsidR="00866FFB" w:rsidRDefault="00866FFB">
      <w:pPr>
        <w:pStyle w:val="Corpodetexto"/>
        <w:spacing w:before="10"/>
        <w:rPr>
          <w:sz w:val="31"/>
        </w:rPr>
      </w:pPr>
    </w:p>
    <w:p w:rsidR="00866FFB" w:rsidRDefault="00AC0C69">
      <w:pPr>
        <w:pStyle w:val="Corpodetexto"/>
        <w:ind w:left="6404"/>
      </w:pPr>
      <w:r>
        <w:t xml:space="preserve">São Paulo, </w:t>
      </w:r>
      <w:r w:rsidR="00E314C9">
        <w:t>10</w:t>
      </w:r>
      <w:r>
        <w:t xml:space="preserve"> de </w:t>
      </w:r>
      <w:r w:rsidR="00E314C9">
        <w:t>novembro</w:t>
      </w:r>
      <w:r>
        <w:t xml:space="preserve"> de 20</w:t>
      </w:r>
      <w:r w:rsidR="00E314C9">
        <w:t>20</w:t>
      </w:r>
      <w:r>
        <w:t>.</w:t>
      </w:r>
    </w:p>
    <w:p w:rsidR="00866FFB" w:rsidRDefault="00866FFB">
      <w:pPr>
        <w:pStyle w:val="Corpodetexto"/>
      </w:pPr>
    </w:p>
    <w:p w:rsidR="00866FFB" w:rsidRDefault="00866FFB">
      <w:pPr>
        <w:pStyle w:val="Corpodetexto"/>
      </w:pPr>
    </w:p>
    <w:p w:rsidR="00866FFB" w:rsidRDefault="00E314C9" w:rsidP="00E314C9">
      <w:pPr>
        <w:pStyle w:val="Corpodetexto"/>
        <w:spacing w:before="3"/>
        <w:jc w:val="right"/>
      </w:pPr>
      <w:r w:rsidRPr="00E314C9">
        <w:drawing>
          <wp:inline distT="0" distB="0" distL="0" distR="0" wp14:anchorId="718BD0DC" wp14:editId="5DAE7C93">
            <wp:extent cx="2727906" cy="726997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0557" cy="73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FB" w:rsidRDefault="00AC0C69">
      <w:pPr>
        <w:pStyle w:val="Corpodetexto"/>
        <w:spacing w:line="237" w:lineRule="auto"/>
        <w:ind w:left="6639" w:right="666" w:hanging="80"/>
      </w:pPr>
      <w:r>
        <w:t xml:space="preserve">Profª </w:t>
      </w:r>
      <w:proofErr w:type="spellStart"/>
      <w:r>
        <w:t>Drª</w:t>
      </w:r>
      <w:proofErr w:type="spellEnd"/>
      <w:r>
        <w:t xml:space="preserve"> </w:t>
      </w:r>
      <w:proofErr w:type="spellStart"/>
      <w:r w:rsidR="00E314C9">
        <w:t>Aylene</w:t>
      </w:r>
      <w:proofErr w:type="spellEnd"/>
      <w:r w:rsidR="00E314C9">
        <w:t xml:space="preserve"> </w:t>
      </w:r>
      <w:proofErr w:type="spellStart"/>
      <w:r w:rsidR="00E314C9">
        <w:t>Bousquat</w:t>
      </w:r>
      <w:proofErr w:type="spellEnd"/>
      <w:r>
        <w:t xml:space="preserve"> Coordenadora do Programa</w:t>
      </w:r>
    </w:p>
    <w:p w:rsidR="00866FFB" w:rsidRDefault="00866FFB">
      <w:pPr>
        <w:pStyle w:val="Corpodetexto"/>
        <w:rPr>
          <w:sz w:val="20"/>
        </w:rPr>
      </w:pPr>
    </w:p>
    <w:p w:rsidR="00866FFB" w:rsidRDefault="00866FFB">
      <w:pPr>
        <w:pStyle w:val="Corpodetexto"/>
        <w:rPr>
          <w:sz w:val="20"/>
        </w:rPr>
      </w:pPr>
    </w:p>
    <w:p w:rsidR="00866FFB" w:rsidRDefault="00866FFB">
      <w:pPr>
        <w:pStyle w:val="Corpodetexto"/>
        <w:rPr>
          <w:sz w:val="20"/>
        </w:rPr>
      </w:pPr>
    </w:p>
    <w:p w:rsidR="00866FFB" w:rsidRDefault="00866FFB">
      <w:pPr>
        <w:pStyle w:val="Corpodetexto"/>
        <w:rPr>
          <w:sz w:val="20"/>
        </w:rPr>
      </w:pPr>
    </w:p>
    <w:p w:rsidR="00866FFB" w:rsidRDefault="00866FFB">
      <w:pPr>
        <w:pStyle w:val="Corpodetexto"/>
        <w:rPr>
          <w:sz w:val="20"/>
        </w:rPr>
      </w:pPr>
    </w:p>
    <w:p w:rsidR="00866FFB" w:rsidRDefault="00866FFB">
      <w:pPr>
        <w:pStyle w:val="Corpodetexto"/>
        <w:rPr>
          <w:sz w:val="20"/>
        </w:rPr>
      </w:pPr>
    </w:p>
    <w:p w:rsidR="00866FFB" w:rsidRDefault="00AC0C69">
      <w:pPr>
        <w:pStyle w:val="Corpodetexto"/>
        <w:spacing w:before="4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61595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78FB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6pt" to="56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++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66FFB" w:rsidRDefault="00AC0C69">
      <w:pPr>
        <w:pStyle w:val="Corpodetexto"/>
        <w:spacing w:line="258" w:lineRule="exact"/>
        <w:ind w:left="3481"/>
      </w:pPr>
      <w:r>
        <w:rPr>
          <w:u w:val="single"/>
        </w:rPr>
        <w:t>Aprovação – 6ª/18 Sessão Ordinária da CCP, em 14 de agosto de 2018.</w:t>
      </w:r>
    </w:p>
    <w:sectPr w:rsidR="00866FFB">
      <w:type w:val="continuous"/>
      <w:pgSz w:w="12240" w:h="20160"/>
      <w:pgMar w:top="88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C7101"/>
    <w:multiLevelType w:val="hybridMultilevel"/>
    <w:tmpl w:val="0DFCF804"/>
    <w:lvl w:ilvl="0" w:tplc="333CE4EE">
      <w:start w:val="1"/>
      <w:numFmt w:val="decimal"/>
      <w:lvlText w:val="%1."/>
      <w:lvlJc w:val="left"/>
      <w:pPr>
        <w:ind w:left="142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1A42D682">
      <w:start w:val="1"/>
      <w:numFmt w:val="upperRoman"/>
      <w:lvlText w:val="%2."/>
      <w:lvlJc w:val="left"/>
      <w:pPr>
        <w:ind w:left="502" w:hanging="17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 w:tplc="F81CCB56">
      <w:numFmt w:val="bullet"/>
      <w:lvlText w:val="•"/>
      <w:lvlJc w:val="left"/>
      <w:pPr>
        <w:ind w:left="580" w:hanging="173"/>
      </w:pPr>
      <w:rPr>
        <w:rFonts w:hint="default"/>
        <w:lang w:val="pt-PT" w:eastAsia="pt-PT" w:bidi="pt-PT"/>
      </w:rPr>
    </w:lvl>
    <w:lvl w:ilvl="3" w:tplc="178CA526">
      <w:numFmt w:val="bullet"/>
      <w:lvlText w:val="•"/>
      <w:lvlJc w:val="left"/>
      <w:pPr>
        <w:ind w:left="740" w:hanging="173"/>
      </w:pPr>
      <w:rPr>
        <w:rFonts w:hint="default"/>
        <w:lang w:val="pt-PT" w:eastAsia="pt-PT" w:bidi="pt-PT"/>
      </w:rPr>
    </w:lvl>
    <w:lvl w:ilvl="4" w:tplc="11FE8DD2">
      <w:numFmt w:val="bullet"/>
      <w:lvlText w:val="•"/>
      <w:lvlJc w:val="left"/>
      <w:pPr>
        <w:ind w:left="2068" w:hanging="173"/>
      </w:pPr>
      <w:rPr>
        <w:rFonts w:hint="default"/>
        <w:lang w:val="pt-PT" w:eastAsia="pt-PT" w:bidi="pt-PT"/>
      </w:rPr>
    </w:lvl>
    <w:lvl w:ilvl="5" w:tplc="2DFA4B68">
      <w:numFmt w:val="bullet"/>
      <w:lvlText w:val="•"/>
      <w:lvlJc w:val="left"/>
      <w:pPr>
        <w:ind w:left="3397" w:hanging="173"/>
      </w:pPr>
      <w:rPr>
        <w:rFonts w:hint="default"/>
        <w:lang w:val="pt-PT" w:eastAsia="pt-PT" w:bidi="pt-PT"/>
      </w:rPr>
    </w:lvl>
    <w:lvl w:ilvl="6" w:tplc="6590B0C6">
      <w:numFmt w:val="bullet"/>
      <w:lvlText w:val="•"/>
      <w:lvlJc w:val="left"/>
      <w:pPr>
        <w:ind w:left="4725" w:hanging="173"/>
      </w:pPr>
      <w:rPr>
        <w:rFonts w:hint="default"/>
        <w:lang w:val="pt-PT" w:eastAsia="pt-PT" w:bidi="pt-PT"/>
      </w:rPr>
    </w:lvl>
    <w:lvl w:ilvl="7" w:tplc="216C6E24">
      <w:numFmt w:val="bullet"/>
      <w:lvlText w:val="•"/>
      <w:lvlJc w:val="left"/>
      <w:pPr>
        <w:ind w:left="6054" w:hanging="173"/>
      </w:pPr>
      <w:rPr>
        <w:rFonts w:hint="default"/>
        <w:lang w:val="pt-PT" w:eastAsia="pt-PT" w:bidi="pt-PT"/>
      </w:rPr>
    </w:lvl>
    <w:lvl w:ilvl="8" w:tplc="CD3CF28C">
      <w:numFmt w:val="bullet"/>
      <w:lvlText w:val="•"/>
      <w:lvlJc w:val="left"/>
      <w:pPr>
        <w:ind w:left="7382" w:hanging="173"/>
      </w:pPr>
      <w:rPr>
        <w:rFonts w:hint="default"/>
        <w:lang w:val="pt-PT" w:eastAsia="pt-PT" w:bidi="pt-PT"/>
      </w:rPr>
    </w:lvl>
  </w:abstractNum>
  <w:abstractNum w:abstractNumId="1" w15:restartNumberingAfterBreak="0">
    <w:nsid w:val="74A35FA8"/>
    <w:multiLevelType w:val="hybridMultilevel"/>
    <w:tmpl w:val="EBDCFF66"/>
    <w:lvl w:ilvl="0" w:tplc="76540C50">
      <w:numFmt w:val="bullet"/>
      <w:lvlText w:val="-"/>
      <w:lvlJc w:val="left"/>
      <w:pPr>
        <w:ind w:left="511" w:hanging="12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8BA68E8">
      <w:numFmt w:val="bullet"/>
      <w:lvlText w:val="•"/>
      <w:lvlJc w:val="left"/>
      <w:pPr>
        <w:ind w:left="1472" w:hanging="120"/>
      </w:pPr>
      <w:rPr>
        <w:rFonts w:hint="default"/>
        <w:lang w:val="pt-PT" w:eastAsia="pt-PT" w:bidi="pt-PT"/>
      </w:rPr>
    </w:lvl>
    <w:lvl w:ilvl="2" w:tplc="F5D0F106">
      <w:numFmt w:val="bullet"/>
      <w:lvlText w:val="•"/>
      <w:lvlJc w:val="left"/>
      <w:pPr>
        <w:ind w:left="2424" w:hanging="120"/>
      </w:pPr>
      <w:rPr>
        <w:rFonts w:hint="default"/>
        <w:lang w:val="pt-PT" w:eastAsia="pt-PT" w:bidi="pt-PT"/>
      </w:rPr>
    </w:lvl>
    <w:lvl w:ilvl="3" w:tplc="FA74ECB0">
      <w:numFmt w:val="bullet"/>
      <w:lvlText w:val="•"/>
      <w:lvlJc w:val="left"/>
      <w:pPr>
        <w:ind w:left="3376" w:hanging="120"/>
      </w:pPr>
      <w:rPr>
        <w:rFonts w:hint="default"/>
        <w:lang w:val="pt-PT" w:eastAsia="pt-PT" w:bidi="pt-PT"/>
      </w:rPr>
    </w:lvl>
    <w:lvl w:ilvl="4" w:tplc="A574C610">
      <w:numFmt w:val="bullet"/>
      <w:lvlText w:val="•"/>
      <w:lvlJc w:val="left"/>
      <w:pPr>
        <w:ind w:left="4328" w:hanging="120"/>
      </w:pPr>
      <w:rPr>
        <w:rFonts w:hint="default"/>
        <w:lang w:val="pt-PT" w:eastAsia="pt-PT" w:bidi="pt-PT"/>
      </w:rPr>
    </w:lvl>
    <w:lvl w:ilvl="5" w:tplc="ED185B84">
      <w:numFmt w:val="bullet"/>
      <w:lvlText w:val="•"/>
      <w:lvlJc w:val="left"/>
      <w:pPr>
        <w:ind w:left="5280" w:hanging="120"/>
      </w:pPr>
      <w:rPr>
        <w:rFonts w:hint="default"/>
        <w:lang w:val="pt-PT" w:eastAsia="pt-PT" w:bidi="pt-PT"/>
      </w:rPr>
    </w:lvl>
    <w:lvl w:ilvl="6" w:tplc="63541C6E">
      <w:numFmt w:val="bullet"/>
      <w:lvlText w:val="•"/>
      <w:lvlJc w:val="left"/>
      <w:pPr>
        <w:ind w:left="6232" w:hanging="120"/>
      </w:pPr>
      <w:rPr>
        <w:rFonts w:hint="default"/>
        <w:lang w:val="pt-PT" w:eastAsia="pt-PT" w:bidi="pt-PT"/>
      </w:rPr>
    </w:lvl>
    <w:lvl w:ilvl="7" w:tplc="13AAA3B0">
      <w:numFmt w:val="bullet"/>
      <w:lvlText w:val="•"/>
      <w:lvlJc w:val="left"/>
      <w:pPr>
        <w:ind w:left="7184" w:hanging="120"/>
      </w:pPr>
      <w:rPr>
        <w:rFonts w:hint="default"/>
        <w:lang w:val="pt-PT" w:eastAsia="pt-PT" w:bidi="pt-PT"/>
      </w:rPr>
    </w:lvl>
    <w:lvl w:ilvl="8" w:tplc="2E7E179E">
      <w:numFmt w:val="bullet"/>
      <w:lvlText w:val="•"/>
      <w:lvlJc w:val="left"/>
      <w:pPr>
        <w:ind w:left="8136" w:hanging="12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FB"/>
    <w:rsid w:val="00866FFB"/>
    <w:rsid w:val="00AC0C69"/>
    <w:rsid w:val="00E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9FBA"/>
  <w15:docId w15:val="{1187E281-3BC1-431B-AA47-EE754A64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1"/>
      <w:ind w:left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saudepubli@fsp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saudepubli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hyperlink" Target="http://www.fsp.usp.br/pos/?p=1203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Martins</dc:creator>
  <cp:lastModifiedBy>AYLENE BOUSQUAT</cp:lastModifiedBy>
  <cp:revision>2</cp:revision>
  <dcterms:created xsi:type="dcterms:W3CDTF">2020-11-10T19:25:00Z</dcterms:created>
  <dcterms:modified xsi:type="dcterms:W3CDTF">2020-11-10T19:25:00Z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