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1027" w:rsidRPr="00626CA7" w:rsidRDefault="00CC3D5B" w:rsidP="00B8050F">
      <w:pPr>
        <w:spacing w:line="360" w:lineRule="auto"/>
        <w:rPr>
          <w:rFonts w:eastAsia="Times New Roman"/>
          <w:b/>
          <w:sz w:val="24"/>
          <w:szCs w:val="24"/>
        </w:rPr>
      </w:pPr>
      <w:r w:rsidRPr="00626CA7">
        <w:rPr>
          <w:noProof/>
        </w:rPr>
        <w:drawing>
          <wp:anchor distT="0" distB="0" distL="114300" distR="114300" simplePos="0" relativeHeight="251659264" behindDoc="0" locked="0" layoutInCell="1" allowOverlap="1" wp14:anchorId="516AEC60" wp14:editId="0DFAEF20">
            <wp:simplePos x="0" y="0"/>
            <wp:positionH relativeFrom="column">
              <wp:posOffset>2202815</wp:posOffset>
            </wp:positionH>
            <wp:positionV relativeFrom="paragraph">
              <wp:posOffset>182880</wp:posOffset>
            </wp:positionV>
            <wp:extent cx="1990090" cy="788670"/>
            <wp:effectExtent l="0" t="0" r="0" b="0"/>
            <wp:wrapNone/>
            <wp:docPr id="5" name="Imagem 5" descr="https://lh5.googleusercontent.com/GgLeNsvzhS6qZiH36QBQZAN5b1X5D_-kGnl3MyVUA0FYnTYSY_E5Wb2BOPKcETK_udDUe8zCpzUQ8B-cy0Cm4XJNVytcaRgBrBjibqK18HbA0tx4ZvmsLjhJ-D-bjaO6XAKpUVZ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lh5.googleusercontent.com/GgLeNsvzhS6qZiH36QBQZAN5b1X5D_-kGnl3MyVUA0FYnTYSY_E5Wb2BOPKcETK_udDUe8zCpzUQ8B-cy0Cm4XJNVytcaRgBrBjibqK18HbA0tx4ZvmsLjhJ-D-bjaO6XAKpUVZ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090" cy="788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26CA7">
        <w:rPr>
          <w:noProof/>
        </w:rPr>
        <w:drawing>
          <wp:anchor distT="0" distB="0" distL="114300" distR="114300" simplePos="0" relativeHeight="251658240" behindDoc="0" locked="0" layoutInCell="1" allowOverlap="1" wp14:anchorId="6EB466B4" wp14:editId="19D4FD8E">
            <wp:simplePos x="0" y="0"/>
            <wp:positionH relativeFrom="column">
              <wp:posOffset>4298315</wp:posOffset>
            </wp:positionH>
            <wp:positionV relativeFrom="paragraph">
              <wp:posOffset>78105</wp:posOffset>
            </wp:positionV>
            <wp:extent cx="1774825" cy="1040130"/>
            <wp:effectExtent l="0" t="0" r="0" b="0"/>
            <wp:wrapNone/>
            <wp:docPr id="6" name="Imagem 6" descr="https://lh5.googleusercontent.com/SYF-gG-If9bGGpaxobKuJdWGnNRvYSkNxnusrFEKjjZelA2IYzAgJj4AZ__sqsuJTX5V1QUWbWUrDVdwIM_LEUx2Asia1eeeSwhxLz4RlloGeZwzmqdzjtxU6cLNLDYEHomPaNP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lh5.googleusercontent.com/SYF-gG-If9bGGpaxobKuJdWGnNRvYSkNxnusrFEKjjZelA2IYzAgJj4AZ__sqsuJTX5V1QUWbWUrDVdwIM_LEUx2Asia1eeeSwhxLz4RlloGeZwzmqdzjtxU6cLNLDYEHomPaNPj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4825" cy="1040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26CA7">
        <w:rPr>
          <w:noProof/>
        </w:rPr>
        <w:drawing>
          <wp:anchor distT="0" distB="0" distL="114300" distR="114300" simplePos="0" relativeHeight="251660288" behindDoc="0" locked="0" layoutInCell="1" allowOverlap="1" wp14:anchorId="1B0FF54C" wp14:editId="4E422DBD">
            <wp:simplePos x="0" y="0"/>
            <wp:positionH relativeFrom="column">
              <wp:posOffset>2540</wp:posOffset>
            </wp:positionH>
            <wp:positionV relativeFrom="paragraph">
              <wp:posOffset>1905</wp:posOffset>
            </wp:positionV>
            <wp:extent cx="1631315" cy="1219200"/>
            <wp:effectExtent l="0" t="0" r="6985" b="0"/>
            <wp:wrapNone/>
            <wp:docPr id="4" name="Imagem 4" descr="https://lh3.googleusercontent.com/qwUuv7RfV9iDFxVC-4yL6lrRJqMeIfEe3XMWLAGDSXO9qeELQArLc2HOKb1s3cpzhudJGa7ERLnvBrlx1HZ9LL710DIKzVPBMj_oEjbo5kxAY3Zxq-mT1gkkQF0enJq5lGndMPT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3.googleusercontent.com/qwUuv7RfV9iDFxVC-4yL6lrRJqMeIfEe3XMWLAGDSXO9qeELQArLc2HOKb1s3cpzhudJGa7ERLnvBrlx1HZ9LL710DIKzVPBMj_oEjbo5kxAY3Zxq-mT1gkkQF0enJq5lGndMPTH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1315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26CA7">
        <w:t xml:space="preserve">  </w:t>
      </w:r>
    </w:p>
    <w:p w:rsidR="00CC3D5B" w:rsidRPr="00626CA7" w:rsidRDefault="00CC3D5B" w:rsidP="00D31027">
      <w:pPr>
        <w:ind w:firstLine="709"/>
        <w:jc w:val="both"/>
        <w:rPr>
          <w:color w:val="222222"/>
          <w:shd w:val="clear" w:color="auto" w:fill="FFFFFF"/>
        </w:rPr>
      </w:pPr>
    </w:p>
    <w:p w:rsidR="00CC3D5B" w:rsidRPr="00626CA7" w:rsidRDefault="00CC3D5B" w:rsidP="00D31027">
      <w:pPr>
        <w:ind w:firstLine="709"/>
        <w:jc w:val="both"/>
        <w:rPr>
          <w:color w:val="222222"/>
          <w:shd w:val="clear" w:color="auto" w:fill="FFFFFF"/>
        </w:rPr>
      </w:pPr>
    </w:p>
    <w:p w:rsidR="00CC3D5B" w:rsidRPr="00626CA7" w:rsidRDefault="00CC3D5B" w:rsidP="00CC3D5B">
      <w:pPr>
        <w:jc w:val="both"/>
        <w:rPr>
          <w:b/>
          <w:bCs/>
          <w:smallCaps/>
          <w:color w:val="000000"/>
        </w:rPr>
      </w:pPr>
    </w:p>
    <w:p w:rsidR="00CC3D5B" w:rsidRPr="00626CA7" w:rsidRDefault="00CC3D5B" w:rsidP="00CC3D5B">
      <w:pPr>
        <w:jc w:val="both"/>
        <w:rPr>
          <w:b/>
          <w:bCs/>
          <w:smallCaps/>
          <w:color w:val="000000"/>
        </w:rPr>
      </w:pPr>
    </w:p>
    <w:p w:rsidR="00CC3D5B" w:rsidRPr="00626CA7" w:rsidRDefault="00CC3D5B" w:rsidP="00CC3D5B">
      <w:pPr>
        <w:jc w:val="both"/>
        <w:rPr>
          <w:b/>
          <w:bCs/>
          <w:smallCaps/>
          <w:color w:val="000000"/>
        </w:rPr>
      </w:pPr>
    </w:p>
    <w:p w:rsidR="00CC3D5B" w:rsidRPr="00626CA7" w:rsidRDefault="00CC3D5B" w:rsidP="00CC3D5B">
      <w:pPr>
        <w:jc w:val="both"/>
        <w:rPr>
          <w:b/>
          <w:bCs/>
          <w:smallCaps/>
          <w:color w:val="000000"/>
        </w:rPr>
      </w:pPr>
    </w:p>
    <w:p w:rsidR="00CC3D5B" w:rsidRPr="00626CA7" w:rsidRDefault="00CC3D5B" w:rsidP="00CC3D5B">
      <w:pPr>
        <w:spacing w:line="360" w:lineRule="auto"/>
        <w:jc w:val="center"/>
        <w:rPr>
          <w:rFonts w:eastAsia="Times New Roman"/>
          <w:b/>
          <w:sz w:val="24"/>
          <w:szCs w:val="24"/>
        </w:rPr>
      </w:pPr>
    </w:p>
    <w:p w:rsidR="00C72425" w:rsidRDefault="00CC3D5B" w:rsidP="00C72425">
      <w:pPr>
        <w:spacing w:line="360" w:lineRule="auto"/>
        <w:jc w:val="center"/>
        <w:rPr>
          <w:rFonts w:eastAsia="Times New Roman"/>
          <w:b/>
          <w:sz w:val="24"/>
          <w:szCs w:val="24"/>
        </w:rPr>
      </w:pPr>
      <w:r w:rsidRPr="00626CA7">
        <w:rPr>
          <w:rFonts w:eastAsia="Times New Roman"/>
          <w:b/>
          <w:sz w:val="24"/>
          <w:szCs w:val="24"/>
        </w:rPr>
        <w:t>CICLO DE SEMINÁRIOS URBANSUS: SUSTENTABILIDADE URBANA</w:t>
      </w:r>
      <w:r w:rsidR="00C72425">
        <w:rPr>
          <w:rFonts w:eastAsia="Times New Roman"/>
          <w:b/>
          <w:sz w:val="24"/>
          <w:szCs w:val="24"/>
        </w:rPr>
        <w:t xml:space="preserve"> </w:t>
      </w:r>
    </w:p>
    <w:p w:rsidR="00CC3D5B" w:rsidRPr="00626CA7" w:rsidRDefault="00CC3D5B" w:rsidP="00C72425">
      <w:pPr>
        <w:spacing w:line="360" w:lineRule="auto"/>
        <w:jc w:val="center"/>
        <w:rPr>
          <w:rFonts w:eastAsia="Times New Roman"/>
          <w:b/>
          <w:sz w:val="24"/>
          <w:szCs w:val="24"/>
        </w:rPr>
      </w:pPr>
      <w:r w:rsidRPr="00626CA7">
        <w:rPr>
          <w:rFonts w:eastAsia="Times New Roman"/>
          <w:b/>
          <w:sz w:val="24"/>
          <w:szCs w:val="24"/>
        </w:rPr>
        <w:t>Seminário Sustentabilidade nas Cidades</w:t>
      </w:r>
    </w:p>
    <w:p w:rsidR="00CC3D5B" w:rsidRPr="00626CA7" w:rsidRDefault="00CC3D5B" w:rsidP="00CC3D5B">
      <w:pPr>
        <w:spacing w:line="360" w:lineRule="auto"/>
        <w:jc w:val="center"/>
        <w:rPr>
          <w:rFonts w:eastAsia="Times New Roman"/>
          <w:b/>
          <w:sz w:val="24"/>
          <w:szCs w:val="24"/>
        </w:rPr>
      </w:pPr>
      <w:r w:rsidRPr="00626CA7">
        <w:rPr>
          <w:rFonts w:eastAsia="Times New Roman"/>
          <w:b/>
          <w:sz w:val="24"/>
          <w:szCs w:val="24"/>
        </w:rPr>
        <w:t>12 e 13 de junho de 2018</w:t>
      </w:r>
    </w:p>
    <w:p w:rsidR="00CC3D5B" w:rsidRPr="00626CA7" w:rsidRDefault="001061B1" w:rsidP="00CC3D5B">
      <w:pPr>
        <w:spacing w:line="360" w:lineRule="auto"/>
        <w:jc w:val="center"/>
        <w:rPr>
          <w:rFonts w:eastAsia="Times New Roman"/>
          <w:b/>
          <w:sz w:val="24"/>
          <w:szCs w:val="24"/>
        </w:rPr>
      </w:pPr>
      <w:r w:rsidRPr="00626CA7">
        <w:rPr>
          <w:rFonts w:eastAsia="Times New Roman"/>
          <w:b/>
          <w:sz w:val="24"/>
          <w:szCs w:val="24"/>
        </w:rPr>
        <w:t xml:space="preserve">Auditório do </w:t>
      </w:r>
      <w:r w:rsidR="00CC3D5B" w:rsidRPr="00626CA7">
        <w:rPr>
          <w:rFonts w:eastAsia="Times New Roman"/>
          <w:b/>
          <w:sz w:val="24"/>
          <w:szCs w:val="24"/>
        </w:rPr>
        <w:t>Instituto de Estudos Avançados</w:t>
      </w:r>
      <w:r w:rsidRPr="00626CA7">
        <w:rPr>
          <w:rFonts w:eastAsia="Times New Roman"/>
          <w:b/>
          <w:sz w:val="24"/>
          <w:szCs w:val="24"/>
        </w:rPr>
        <w:t xml:space="preserve"> – IEA-USP</w:t>
      </w:r>
    </w:p>
    <w:p w:rsidR="00CC3D5B" w:rsidRPr="00626CA7" w:rsidRDefault="00CC3D5B" w:rsidP="00CC3D5B">
      <w:pPr>
        <w:jc w:val="both"/>
        <w:rPr>
          <w:b/>
          <w:bCs/>
          <w:smallCaps/>
          <w:color w:val="000000"/>
        </w:rPr>
      </w:pPr>
    </w:p>
    <w:p w:rsidR="00CC3D5B" w:rsidRPr="00092980" w:rsidRDefault="00CC3D5B" w:rsidP="00092980">
      <w:pPr>
        <w:spacing w:line="360" w:lineRule="auto"/>
        <w:jc w:val="both"/>
        <w:rPr>
          <w:b/>
          <w:bCs/>
          <w:smallCaps/>
          <w:color w:val="000000"/>
        </w:rPr>
      </w:pPr>
      <w:r w:rsidRPr="00626CA7">
        <w:rPr>
          <w:b/>
          <w:bCs/>
          <w:smallCaps/>
          <w:color w:val="000000"/>
        </w:rPr>
        <w:t>Objetivos</w:t>
      </w:r>
    </w:p>
    <w:p w:rsidR="00D31027" w:rsidRPr="00626CA7" w:rsidRDefault="00D31027" w:rsidP="00D5301D">
      <w:pPr>
        <w:spacing w:line="360" w:lineRule="auto"/>
        <w:ind w:firstLine="720"/>
        <w:jc w:val="both"/>
      </w:pPr>
      <w:r w:rsidRPr="00626CA7">
        <w:rPr>
          <w:color w:val="222222"/>
          <w:shd w:val="clear" w:color="auto" w:fill="FFFFFF"/>
        </w:rPr>
        <w:t xml:space="preserve">Alinhado aos Objetivos de Desenvolvimento Sustentável - ODS da ONU, o </w:t>
      </w:r>
      <w:r w:rsidR="007D593E" w:rsidRPr="007D593E">
        <w:rPr>
          <w:b/>
          <w:color w:val="222222"/>
          <w:shd w:val="clear" w:color="auto" w:fill="FFFFFF"/>
        </w:rPr>
        <w:t>Ciclo de</w:t>
      </w:r>
      <w:r w:rsidR="007D593E">
        <w:rPr>
          <w:color w:val="222222"/>
          <w:shd w:val="clear" w:color="auto" w:fill="FFFFFF"/>
        </w:rPr>
        <w:t xml:space="preserve"> </w:t>
      </w:r>
      <w:r w:rsidRPr="00626CA7">
        <w:rPr>
          <w:b/>
          <w:bCs/>
          <w:color w:val="000000"/>
        </w:rPr>
        <w:t>Seminário</w:t>
      </w:r>
      <w:r w:rsidR="007D593E">
        <w:rPr>
          <w:b/>
          <w:bCs/>
          <w:color w:val="000000"/>
        </w:rPr>
        <w:t xml:space="preserve">s </w:t>
      </w:r>
      <w:proofErr w:type="spellStart"/>
      <w:proofErr w:type="gramStart"/>
      <w:r w:rsidR="007D593E">
        <w:rPr>
          <w:b/>
          <w:bCs/>
          <w:color w:val="000000"/>
        </w:rPr>
        <w:t>UrbanSus</w:t>
      </w:r>
      <w:proofErr w:type="spellEnd"/>
      <w:proofErr w:type="gramEnd"/>
      <w:r w:rsidR="007D593E">
        <w:rPr>
          <w:b/>
          <w:bCs/>
          <w:color w:val="000000"/>
        </w:rPr>
        <w:t>:</w:t>
      </w:r>
      <w:r w:rsidRPr="00626CA7">
        <w:rPr>
          <w:b/>
          <w:bCs/>
          <w:color w:val="000000"/>
        </w:rPr>
        <w:t xml:space="preserve"> </w:t>
      </w:r>
      <w:r w:rsidR="007D593E">
        <w:rPr>
          <w:b/>
          <w:bCs/>
          <w:color w:val="000000"/>
        </w:rPr>
        <w:t>S</w:t>
      </w:r>
      <w:r w:rsidRPr="00626CA7">
        <w:rPr>
          <w:b/>
          <w:bCs/>
          <w:color w:val="000000"/>
        </w:rPr>
        <w:t xml:space="preserve">ustentabilidade </w:t>
      </w:r>
      <w:r w:rsidR="007D593E">
        <w:rPr>
          <w:b/>
          <w:bCs/>
          <w:color w:val="000000"/>
        </w:rPr>
        <w:t>Urbana</w:t>
      </w:r>
      <w:r w:rsidRPr="00626CA7">
        <w:rPr>
          <w:b/>
          <w:bCs/>
          <w:color w:val="222222"/>
          <w:shd w:val="clear" w:color="auto" w:fill="FFFFFF"/>
        </w:rPr>
        <w:t xml:space="preserve"> </w:t>
      </w:r>
      <w:r w:rsidRPr="00224098">
        <w:rPr>
          <w:bCs/>
          <w:color w:val="222222"/>
          <w:shd w:val="clear" w:color="auto" w:fill="FFFFFF"/>
        </w:rPr>
        <w:t>tem</w:t>
      </w:r>
      <w:r w:rsidRPr="00626CA7">
        <w:rPr>
          <w:color w:val="222222"/>
          <w:shd w:val="clear" w:color="auto" w:fill="FFFFFF"/>
        </w:rPr>
        <w:t xml:space="preserve"> por objetivo refletir sobre o papel</w:t>
      </w:r>
      <w:r w:rsidR="00C32769">
        <w:rPr>
          <w:color w:val="222222"/>
          <w:shd w:val="clear" w:color="auto" w:fill="FFFFFF"/>
        </w:rPr>
        <w:t xml:space="preserve"> das cidades e o estímulo para</w:t>
      </w:r>
      <w:r w:rsidRPr="00626CA7">
        <w:rPr>
          <w:color w:val="222222"/>
          <w:shd w:val="clear" w:color="auto" w:fill="FFFFFF"/>
        </w:rPr>
        <w:t xml:space="preserve"> </w:t>
      </w:r>
      <w:r w:rsidR="0076546A">
        <w:rPr>
          <w:color w:val="222222"/>
          <w:shd w:val="clear" w:color="auto" w:fill="FFFFFF"/>
        </w:rPr>
        <w:t xml:space="preserve">boas práticas </w:t>
      </w:r>
      <w:r w:rsidRPr="00626CA7">
        <w:rPr>
          <w:color w:val="222222"/>
          <w:shd w:val="clear" w:color="auto" w:fill="FFFFFF"/>
        </w:rPr>
        <w:t xml:space="preserve">compartilhando soluções sustentáveis urbanas, por meio </w:t>
      </w:r>
      <w:r w:rsidR="00561FB2" w:rsidRPr="00626CA7">
        <w:rPr>
          <w:color w:val="222222"/>
          <w:shd w:val="clear" w:color="auto" w:fill="FFFFFF"/>
        </w:rPr>
        <w:t xml:space="preserve">de tecnologias sociais, </w:t>
      </w:r>
      <w:r w:rsidRPr="00626CA7">
        <w:rPr>
          <w:color w:val="222222"/>
          <w:shd w:val="clear" w:color="auto" w:fill="FFFFFF"/>
        </w:rPr>
        <w:t xml:space="preserve">ambientais </w:t>
      </w:r>
      <w:r w:rsidR="00561FB2" w:rsidRPr="00626CA7">
        <w:rPr>
          <w:color w:val="222222"/>
          <w:shd w:val="clear" w:color="auto" w:fill="FFFFFF"/>
        </w:rPr>
        <w:t xml:space="preserve">e urbanas </w:t>
      </w:r>
      <w:r w:rsidRPr="00626CA7">
        <w:rPr>
          <w:color w:val="222222"/>
          <w:shd w:val="clear" w:color="auto" w:fill="FFFFFF"/>
        </w:rPr>
        <w:t>inovadoras</w:t>
      </w:r>
      <w:r w:rsidR="00561FB2" w:rsidRPr="00626CA7">
        <w:rPr>
          <w:color w:val="222222"/>
          <w:shd w:val="clear" w:color="auto" w:fill="FFFFFF"/>
        </w:rPr>
        <w:t>. A necessidade de soluções efetivas</w:t>
      </w:r>
      <w:r w:rsidRPr="00626CA7">
        <w:rPr>
          <w:color w:val="222222"/>
          <w:shd w:val="clear" w:color="auto" w:fill="FFFFFF"/>
        </w:rPr>
        <w:t>, acessíveis, equitativas e duráveis para desafios mais urgentes,</w:t>
      </w:r>
      <w:r w:rsidR="00561FB2" w:rsidRPr="00626CA7">
        <w:rPr>
          <w:color w:val="222222"/>
          <w:shd w:val="clear" w:color="auto" w:fill="FFFFFF"/>
        </w:rPr>
        <w:t xml:space="preserve"> envolvendo mobilidade, segurança hídrica, energia, saneamento ambiental, áreas verdes, segurança alimentar</w:t>
      </w:r>
      <w:r w:rsidRPr="00626CA7">
        <w:rPr>
          <w:color w:val="222222"/>
          <w:shd w:val="clear" w:color="auto" w:fill="FFFFFF"/>
        </w:rPr>
        <w:t>, rápida urbanização e suas complexas interações com as mudanças globais e a falta de acesso a serviços por grande parte da população.</w:t>
      </w:r>
      <w:r w:rsidR="007D593E">
        <w:rPr>
          <w:color w:val="222222"/>
          <w:shd w:val="clear" w:color="auto" w:fill="FFFFFF"/>
        </w:rPr>
        <w:t xml:space="preserve"> </w:t>
      </w:r>
    </w:p>
    <w:p w:rsidR="00EC0D11" w:rsidRPr="00626CA7" w:rsidRDefault="00D31027" w:rsidP="00D5301D">
      <w:pPr>
        <w:spacing w:line="360" w:lineRule="auto"/>
        <w:ind w:firstLine="720"/>
        <w:jc w:val="both"/>
        <w:rPr>
          <w:color w:val="000000"/>
        </w:rPr>
      </w:pPr>
      <w:r w:rsidRPr="00626CA7">
        <w:rPr>
          <w:color w:val="000000"/>
        </w:rPr>
        <w:t xml:space="preserve">O </w:t>
      </w:r>
      <w:r w:rsidR="007D593E">
        <w:rPr>
          <w:color w:val="000000"/>
        </w:rPr>
        <w:t>ciclo</w:t>
      </w:r>
      <w:r w:rsidR="00C32769">
        <w:rPr>
          <w:color w:val="000000"/>
        </w:rPr>
        <w:t xml:space="preserve"> é </w:t>
      </w:r>
      <w:proofErr w:type="gramStart"/>
      <w:r w:rsidR="00C32769">
        <w:rPr>
          <w:color w:val="000000"/>
        </w:rPr>
        <w:t xml:space="preserve">promovido pelo </w:t>
      </w:r>
      <w:r w:rsidR="00C32769" w:rsidRPr="00C32769">
        <w:rPr>
          <w:color w:val="000000"/>
        </w:rPr>
        <w:t>Programa</w:t>
      </w:r>
      <w:r w:rsidR="00C32769" w:rsidRPr="00C32769">
        <w:rPr>
          <w:b/>
          <w:color w:val="000000"/>
        </w:rPr>
        <w:t xml:space="preserve"> USP </w:t>
      </w:r>
      <w:r w:rsidRPr="00C32769">
        <w:rPr>
          <w:b/>
          <w:color w:val="000000"/>
        </w:rPr>
        <w:t>Cidades Globais</w:t>
      </w:r>
      <w:r w:rsidRPr="00626CA7">
        <w:rPr>
          <w:color w:val="000000"/>
        </w:rPr>
        <w:t>, sediado no Instituto de Estudos Avançados</w:t>
      </w:r>
      <w:proofErr w:type="gramEnd"/>
      <w:r w:rsidR="00561FB2" w:rsidRPr="00626CA7">
        <w:rPr>
          <w:color w:val="000000"/>
        </w:rPr>
        <w:t xml:space="preserve">, em conjunto com a Faculdade de Saúde Pública e o Instituto de Biociências, </w:t>
      </w:r>
      <w:r w:rsidRPr="00626CA7">
        <w:rPr>
          <w:color w:val="000000"/>
        </w:rPr>
        <w:t xml:space="preserve">da Universidade de São Paulo, </w:t>
      </w:r>
      <w:r w:rsidR="00561FB2" w:rsidRPr="00626CA7">
        <w:rPr>
          <w:color w:val="000000"/>
        </w:rPr>
        <w:t>com o propósito de contribuir para maior compreensão</w:t>
      </w:r>
      <w:r w:rsidR="00EC0D11" w:rsidRPr="00626CA7">
        <w:rPr>
          <w:color w:val="000000"/>
        </w:rPr>
        <w:t xml:space="preserve"> </w:t>
      </w:r>
      <w:r w:rsidRPr="00626CA7">
        <w:rPr>
          <w:color w:val="000000"/>
        </w:rPr>
        <w:t>e propagação da temática da s</w:t>
      </w:r>
      <w:r w:rsidR="00EC0D11" w:rsidRPr="00626CA7">
        <w:rPr>
          <w:color w:val="000000"/>
        </w:rPr>
        <w:t xml:space="preserve">ustentabilidade entre academia, sociedade e </w:t>
      </w:r>
      <w:r w:rsidRPr="00626CA7">
        <w:rPr>
          <w:color w:val="000000"/>
        </w:rPr>
        <w:t>setor público,</w:t>
      </w:r>
      <w:r w:rsidR="00EC0D11" w:rsidRPr="00626CA7">
        <w:rPr>
          <w:color w:val="000000"/>
        </w:rPr>
        <w:t xml:space="preserve"> como</w:t>
      </w:r>
      <w:r w:rsidRPr="00626CA7">
        <w:rPr>
          <w:color w:val="000000"/>
        </w:rPr>
        <w:t xml:space="preserve"> est</w:t>
      </w:r>
      <w:r w:rsidR="00EC0D11" w:rsidRPr="00626CA7">
        <w:rPr>
          <w:color w:val="000000"/>
        </w:rPr>
        <w:t>ímulo à construção de uma cultura da</w:t>
      </w:r>
      <w:r w:rsidRPr="00626CA7">
        <w:rPr>
          <w:color w:val="000000"/>
        </w:rPr>
        <w:t xml:space="preserve"> </w:t>
      </w:r>
      <w:proofErr w:type="gramStart"/>
      <w:r w:rsidRPr="00626CA7">
        <w:rPr>
          <w:color w:val="000000"/>
        </w:rPr>
        <w:t>sustentabilidade</w:t>
      </w:r>
      <w:proofErr w:type="gramEnd"/>
      <w:r w:rsidR="00EC0D11" w:rsidRPr="00626CA7">
        <w:rPr>
          <w:color w:val="000000"/>
        </w:rPr>
        <w:t>. Esta construção envolve o fomento,</w:t>
      </w:r>
      <w:r w:rsidRPr="00626CA7">
        <w:rPr>
          <w:color w:val="000000"/>
        </w:rPr>
        <w:t xml:space="preserve"> a formulação e </w:t>
      </w:r>
      <w:r w:rsidR="00EC0D11" w:rsidRPr="00626CA7">
        <w:rPr>
          <w:color w:val="000000"/>
        </w:rPr>
        <w:t xml:space="preserve">a </w:t>
      </w:r>
      <w:proofErr w:type="gramStart"/>
      <w:r w:rsidRPr="00626CA7">
        <w:rPr>
          <w:color w:val="000000"/>
        </w:rPr>
        <w:t>imple</w:t>
      </w:r>
      <w:r w:rsidR="00EC0D11" w:rsidRPr="00626CA7">
        <w:rPr>
          <w:color w:val="000000"/>
        </w:rPr>
        <w:t>mentação</w:t>
      </w:r>
      <w:proofErr w:type="gramEnd"/>
      <w:r w:rsidR="00EC0D11" w:rsidRPr="00626CA7">
        <w:rPr>
          <w:color w:val="000000"/>
        </w:rPr>
        <w:t xml:space="preserve"> de políticas públicas </w:t>
      </w:r>
      <w:r w:rsidRPr="00626CA7">
        <w:rPr>
          <w:color w:val="000000"/>
        </w:rPr>
        <w:t xml:space="preserve">de forma </w:t>
      </w:r>
      <w:proofErr w:type="spellStart"/>
      <w:r w:rsidR="00C32769">
        <w:rPr>
          <w:color w:val="000000"/>
        </w:rPr>
        <w:t>i</w:t>
      </w:r>
      <w:r w:rsidR="00EC0D11" w:rsidRPr="00626CA7">
        <w:rPr>
          <w:color w:val="000000"/>
        </w:rPr>
        <w:t>ntersetorial</w:t>
      </w:r>
      <w:proofErr w:type="spellEnd"/>
      <w:r w:rsidRPr="00626CA7">
        <w:rPr>
          <w:color w:val="000000"/>
        </w:rPr>
        <w:t xml:space="preserve"> e sistêmica na direção do desenvolvimento sustentável das áreas urbanas, </w:t>
      </w:r>
      <w:r w:rsidR="00EC0D11" w:rsidRPr="00626CA7">
        <w:rPr>
          <w:color w:val="000000"/>
        </w:rPr>
        <w:t xml:space="preserve">levando em </w:t>
      </w:r>
      <w:r w:rsidRPr="00626CA7">
        <w:rPr>
          <w:color w:val="000000"/>
        </w:rPr>
        <w:t>considera</w:t>
      </w:r>
      <w:r w:rsidR="00EC0D11" w:rsidRPr="00626CA7">
        <w:rPr>
          <w:color w:val="000000"/>
        </w:rPr>
        <w:t>ção as necessárias</w:t>
      </w:r>
      <w:r w:rsidR="00C32769">
        <w:rPr>
          <w:color w:val="000000"/>
        </w:rPr>
        <w:t xml:space="preserve"> </w:t>
      </w:r>
      <w:proofErr w:type="spellStart"/>
      <w:r w:rsidR="00EC0D11" w:rsidRPr="00626CA7">
        <w:rPr>
          <w:color w:val="000000"/>
        </w:rPr>
        <w:t>interrelações</w:t>
      </w:r>
      <w:proofErr w:type="spellEnd"/>
      <w:r w:rsidRPr="00626CA7">
        <w:rPr>
          <w:color w:val="000000"/>
        </w:rPr>
        <w:t xml:space="preserve"> entre ambiente, sociedade e</w:t>
      </w:r>
      <w:r w:rsidR="00EC0D11" w:rsidRPr="00626CA7">
        <w:rPr>
          <w:color w:val="000000"/>
        </w:rPr>
        <w:t xml:space="preserve"> uma nova </w:t>
      </w:r>
      <w:r w:rsidRPr="00626CA7">
        <w:rPr>
          <w:color w:val="000000"/>
        </w:rPr>
        <w:t>economia.</w:t>
      </w:r>
    </w:p>
    <w:p w:rsidR="00EC0D11" w:rsidRPr="00626CA7" w:rsidRDefault="00D31027" w:rsidP="00CE6A96">
      <w:pPr>
        <w:spacing w:line="360" w:lineRule="auto"/>
        <w:ind w:firstLine="720"/>
        <w:jc w:val="both"/>
        <w:rPr>
          <w:color w:val="000000"/>
        </w:rPr>
      </w:pPr>
      <w:r w:rsidRPr="00626CA7">
        <w:rPr>
          <w:color w:val="000000"/>
        </w:rPr>
        <w:t>Atualmente mais da metade da população mundial vive em áreas urbanas, o que faz com que sua</w:t>
      </w:r>
      <w:r w:rsidR="00EC0D11" w:rsidRPr="00626CA7">
        <w:rPr>
          <w:color w:val="000000"/>
        </w:rPr>
        <w:t>s</w:t>
      </w:r>
      <w:r w:rsidRPr="00626CA7">
        <w:rPr>
          <w:color w:val="000000"/>
        </w:rPr>
        <w:t xml:space="preserve"> taxa</w:t>
      </w:r>
      <w:r w:rsidR="00EC0D11" w:rsidRPr="00626CA7">
        <w:rPr>
          <w:color w:val="000000"/>
        </w:rPr>
        <w:t>s</w:t>
      </w:r>
      <w:r w:rsidRPr="00626CA7">
        <w:rPr>
          <w:color w:val="000000"/>
        </w:rPr>
        <w:t xml:space="preserve"> de produção e consumo seja</w:t>
      </w:r>
      <w:r w:rsidR="00EC0D11" w:rsidRPr="00626CA7">
        <w:rPr>
          <w:color w:val="000000"/>
        </w:rPr>
        <w:t>m</w:t>
      </w:r>
      <w:r w:rsidRPr="00626CA7">
        <w:rPr>
          <w:color w:val="000000"/>
        </w:rPr>
        <w:t xml:space="preserve"> muito elevadas, aumentando exponencialmente a demanda por serviços ecossistêmicos e consequentemente seu impacto ambiental. Ocupando menos de 2% da área terrestre em 2015, as áreas urbanas concentravam 80% da produção econômica, entre 60 e 80% do consumo de energia, aproximadamente 75% das emissões de CO² (PNUMA, 2011 apud Habitat-III, 2015), e sua “pegada aquática” correspondia a </w:t>
      </w:r>
      <w:proofErr w:type="gramStart"/>
      <w:r w:rsidRPr="00626CA7">
        <w:rPr>
          <w:color w:val="000000"/>
        </w:rPr>
        <w:t>cerca de 41</w:t>
      </w:r>
      <w:proofErr w:type="gramEnd"/>
      <w:r w:rsidRPr="00626CA7">
        <w:rPr>
          <w:color w:val="000000"/>
        </w:rPr>
        <w:t>% da superfície da Terra (</w:t>
      </w:r>
      <w:proofErr w:type="spellStart"/>
      <w:r w:rsidRPr="00626CA7">
        <w:rPr>
          <w:color w:val="000000"/>
        </w:rPr>
        <w:t>McDonald</w:t>
      </w:r>
      <w:proofErr w:type="spellEnd"/>
      <w:r w:rsidRPr="00626CA7">
        <w:rPr>
          <w:color w:val="000000"/>
        </w:rPr>
        <w:t>, 2014 apud ONU-Habitat III, 2015).</w:t>
      </w:r>
    </w:p>
    <w:p w:rsidR="00EC0D11" w:rsidRPr="00626CA7" w:rsidRDefault="00D31027" w:rsidP="00D5301D">
      <w:pPr>
        <w:spacing w:line="360" w:lineRule="auto"/>
        <w:ind w:firstLine="720"/>
        <w:jc w:val="both"/>
        <w:rPr>
          <w:color w:val="000000"/>
        </w:rPr>
      </w:pPr>
      <w:r w:rsidRPr="00626CA7">
        <w:rPr>
          <w:color w:val="000000"/>
        </w:rPr>
        <w:t>Além dos problemas ambientais</w:t>
      </w:r>
      <w:r w:rsidR="00EC0D11" w:rsidRPr="00626CA7">
        <w:rPr>
          <w:color w:val="000000"/>
        </w:rPr>
        <w:t>,</w:t>
      </w:r>
      <w:r w:rsidRPr="00626CA7">
        <w:rPr>
          <w:color w:val="000000"/>
        </w:rPr>
        <w:t xml:space="preserve"> as cidades apresentam grandes problemas socioeconômicos. </w:t>
      </w:r>
      <w:r w:rsidR="00EC0D11" w:rsidRPr="00626CA7">
        <w:rPr>
          <w:color w:val="000000"/>
        </w:rPr>
        <w:t>As d</w:t>
      </w:r>
      <w:r w:rsidRPr="00626CA7">
        <w:rPr>
          <w:color w:val="000000"/>
        </w:rPr>
        <w:t>esigualdades socioeconômicas são multideterminadas e retroalimentadas por diferentes fatores como</w:t>
      </w:r>
      <w:r w:rsidR="00EC0D11" w:rsidRPr="00626CA7">
        <w:rPr>
          <w:color w:val="000000"/>
        </w:rPr>
        <w:t xml:space="preserve"> escolaridade, </w:t>
      </w:r>
      <w:r w:rsidRPr="00626CA7">
        <w:rPr>
          <w:color w:val="000000"/>
        </w:rPr>
        <w:t xml:space="preserve">raça, gênero, idade, classe, nacionalidade, entre outros, que afetam o acesso </w:t>
      </w:r>
      <w:r w:rsidR="002958B4" w:rsidRPr="00626CA7">
        <w:rPr>
          <w:color w:val="000000"/>
        </w:rPr>
        <w:t>a</w:t>
      </w:r>
      <w:r w:rsidRPr="00626CA7">
        <w:rPr>
          <w:color w:val="000000"/>
        </w:rPr>
        <w:t xml:space="preserve"> serviços </w:t>
      </w:r>
      <w:r w:rsidR="00EC0D11" w:rsidRPr="00626CA7">
        <w:rPr>
          <w:color w:val="000000"/>
        </w:rPr>
        <w:lastRenderedPageBreak/>
        <w:t xml:space="preserve">públicos e </w:t>
      </w:r>
      <w:r w:rsidRPr="00626CA7">
        <w:rPr>
          <w:color w:val="000000"/>
        </w:rPr>
        <w:t>privados e a direitos sociais como</w:t>
      </w:r>
      <w:r w:rsidR="00EC0D11" w:rsidRPr="00626CA7">
        <w:rPr>
          <w:color w:val="000000"/>
        </w:rPr>
        <w:t xml:space="preserve"> educação, </w:t>
      </w:r>
      <w:r w:rsidRPr="00626CA7">
        <w:rPr>
          <w:color w:val="000000"/>
        </w:rPr>
        <w:t>moradia</w:t>
      </w:r>
      <w:r w:rsidR="00EC0D11" w:rsidRPr="00626CA7">
        <w:rPr>
          <w:color w:val="000000"/>
        </w:rPr>
        <w:t>, saúde e mobilidade</w:t>
      </w:r>
      <w:r w:rsidRPr="00626CA7">
        <w:rPr>
          <w:color w:val="000000"/>
        </w:rPr>
        <w:t>. A desigualdade no acesso a terra e a “favelização” de grande número de pessoa</w:t>
      </w:r>
      <w:r w:rsidR="002958B4" w:rsidRPr="00626CA7">
        <w:rPr>
          <w:color w:val="000000"/>
        </w:rPr>
        <w:t>s</w:t>
      </w:r>
      <w:r w:rsidR="00933E7C" w:rsidRPr="00626CA7">
        <w:rPr>
          <w:color w:val="000000"/>
        </w:rPr>
        <w:t xml:space="preserve"> são</w:t>
      </w:r>
      <w:r w:rsidRPr="00626CA7">
        <w:rPr>
          <w:color w:val="000000"/>
        </w:rPr>
        <w:t xml:space="preserve"> responsáve</w:t>
      </w:r>
      <w:r w:rsidR="00933E7C" w:rsidRPr="00626CA7">
        <w:rPr>
          <w:color w:val="000000"/>
        </w:rPr>
        <w:t>is</w:t>
      </w:r>
      <w:r w:rsidRPr="00626CA7">
        <w:rPr>
          <w:color w:val="000000"/>
        </w:rPr>
        <w:t xml:space="preserve"> por grandes impactos ambientais e a destruição de ecossistemas, seja pela ocupação de regiões inapropriadas como á</w:t>
      </w:r>
      <w:r w:rsidR="00EC0D11" w:rsidRPr="00626CA7">
        <w:rPr>
          <w:color w:val="000000"/>
        </w:rPr>
        <w:t>reas de bacias hidrográficas,</w:t>
      </w:r>
      <w:r w:rsidRPr="00626CA7">
        <w:rPr>
          <w:color w:val="000000"/>
        </w:rPr>
        <w:t xml:space="preserve"> pelo não acesso ao</w:t>
      </w:r>
      <w:r w:rsidR="00EC0D11" w:rsidRPr="00626CA7">
        <w:rPr>
          <w:color w:val="000000"/>
        </w:rPr>
        <w:t>s serviços básicos de</w:t>
      </w:r>
      <w:r w:rsidRPr="00626CA7">
        <w:rPr>
          <w:color w:val="000000"/>
        </w:rPr>
        <w:t xml:space="preserve"> saneamento </w:t>
      </w:r>
      <w:r w:rsidR="00EC0D11" w:rsidRPr="00626CA7">
        <w:rPr>
          <w:color w:val="000000"/>
        </w:rPr>
        <w:t>ou pelo inadequado atendimento às necessidades de controle ambiental.</w:t>
      </w:r>
      <w:r w:rsidR="00933E7C" w:rsidRPr="00626CA7">
        <w:rPr>
          <w:color w:val="000000"/>
        </w:rPr>
        <w:t xml:space="preserve"> Em 2015, um terço dos habitantes urbanos no mundo em desenvolvimento (863 milhões de pessoas) </w:t>
      </w:r>
      <w:proofErr w:type="gramStart"/>
      <w:r w:rsidR="00933E7C" w:rsidRPr="00626CA7">
        <w:rPr>
          <w:color w:val="000000"/>
        </w:rPr>
        <w:t>viviam</w:t>
      </w:r>
      <w:proofErr w:type="gramEnd"/>
      <w:r w:rsidR="00933E7C" w:rsidRPr="00626CA7">
        <w:rPr>
          <w:color w:val="000000"/>
        </w:rPr>
        <w:t xml:space="preserve"> em condições similares às das favelas (ONU-Habitat III, 2015).</w:t>
      </w:r>
    </w:p>
    <w:p w:rsidR="00D31027" w:rsidRPr="00626CA7" w:rsidRDefault="00D31027" w:rsidP="00D5301D">
      <w:pPr>
        <w:spacing w:line="360" w:lineRule="auto"/>
        <w:ind w:firstLine="720"/>
        <w:jc w:val="both"/>
        <w:rPr>
          <w:color w:val="000000"/>
        </w:rPr>
      </w:pPr>
      <w:r w:rsidRPr="00626CA7">
        <w:rPr>
          <w:color w:val="000000"/>
        </w:rPr>
        <w:t xml:space="preserve">Um dos principais, senão o principal motivo, dos grandes impactos ambientais que </w:t>
      </w:r>
      <w:r w:rsidR="00EC0D11" w:rsidRPr="00626CA7">
        <w:rPr>
          <w:color w:val="000000"/>
        </w:rPr>
        <w:t>são encontrados</w:t>
      </w:r>
      <w:r w:rsidRPr="00626CA7">
        <w:rPr>
          <w:color w:val="000000"/>
        </w:rPr>
        <w:t xml:space="preserve"> e da crescente desigualdade social</w:t>
      </w:r>
      <w:r w:rsidR="00EC0D11" w:rsidRPr="00626CA7">
        <w:rPr>
          <w:color w:val="000000"/>
        </w:rPr>
        <w:t>,</w:t>
      </w:r>
      <w:r w:rsidRPr="00626CA7">
        <w:rPr>
          <w:color w:val="000000"/>
        </w:rPr>
        <w:t xml:space="preserve"> foi </w:t>
      </w:r>
      <w:proofErr w:type="gramStart"/>
      <w:r w:rsidRPr="00626CA7">
        <w:rPr>
          <w:color w:val="000000"/>
        </w:rPr>
        <w:t>a</w:t>
      </w:r>
      <w:proofErr w:type="gramEnd"/>
      <w:r w:rsidRPr="00626CA7">
        <w:rPr>
          <w:color w:val="000000"/>
        </w:rPr>
        <w:t xml:space="preserve"> crença no desenvolvimento apenas enquanto crescimento, uma interpretação unidimensional que </w:t>
      </w:r>
      <w:r w:rsidR="00EC0D11" w:rsidRPr="00626CA7">
        <w:rPr>
          <w:color w:val="000000"/>
        </w:rPr>
        <w:t>acabou por gerar</w:t>
      </w:r>
      <w:r w:rsidRPr="00626CA7">
        <w:rPr>
          <w:color w:val="000000"/>
        </w:rPr>
        <w:t xml:space="preserve"> uma visão</w:t>
      </w:r>
      <w:r w:rsidR="00EC0D11" w:rsidRPr="00626CA7">
        <w:rPr>
          <w:color w:val="000000"/>
        </w:rPr>
        <w:t xml:space="preserve"> não</w:t>
      </w:r>
      <w:r w:rsidRPr="00626CA7">
        <w:rPr>
          <w:color w:val="000000"/>
        </w:rPr>
        <w:t xml:space="preserve"> integrada entre as áreas urbanas e ambiental e</w:t>
      </w:r>
      <w:r w:rsidR="00EC0D11" w:rsidRPr="00626CA7">
        <w:rPr>
          <w:color w:val="000000"/>
        </w:rPr>
        <w:t xml:space="preserve"> por desconsiderar a necessidade </w:t>
      </w:r>
      <w:r w:rsidR="002958B4" w:rsidRPr="00626CA7">
        <w:rPr>
          <w:color w:val="000000"/>
        </w:rPr>
        <w:t>de promover a</w:t>
      </w:r>
      <w:r w:rsidRPr="00626CA7">
        <w:rPr>
          <w:color w:val="000000"/>
        </w:rPr>
        <w:t xml:space="preserve"> igualdade de renda e acesso a serviços essenciais de qualidade para todos sem distinção e o enfrentamento das discriminações sociais. Este paradigma unidimensional está aos poucos sendo alterado por paradigmas multidimensionais de desenvolvimento do qual os Objetivos de Desenvolvimento Sustentável</w:t>
      </w:r>
      <w:r w:rsidR="002958B4" w:rsidRPr="00626CA7">
        <w:rPr>
          <w:color w:val="000000"/>
        </w:rPr>
        <w:t xml:space="preserve"> 2030 são o principal expoente. Como consequência, esta </w:t>
      </w:r>
      <w:r w:rsidRPr="00626CA7">
        <w:rPr>
          <w:color w:val="000000"/>
        </w:rPr>
        <w:t>visão precisa ser</w:t>
      </w:r>
      <w:r w:rsidR="002958B4" w:rsidRPr="00626CA7">
        <w:rPr>
          <w:color w:val="000000"/>
        </w:rPr>
        <w:t xml:space="preserve"> amplamente</w:t>
      </w:r>
      <w:r w:rsidRPr="00626CA7">
        <w:rPr>
          <w:color w:val="000000"/>
        </w:rPr>
        <w:t xml:space="preserve"> debatida e disseminada em </w:t>
      </w:r>
      <w:r w:rsidR="002958B4" w:rsidRPr="00626CA7">
        <w:rPr>
          <w:color w:val="000000"/>
        </w:rPr>
        <w:t>todas as</w:t>
      </w:r>
      <w:r w:rsidRPr="00626CA7">
        <w:rPr>
          <w:color w:val="000000"/>
        </w:rPr>
        <w:t xml:space="preserve"> regiões co</w:t>
      </w:r>
      <w:r w:rsidR="002958B4" w:rsidRPr="00626CA7">
        <w:rPr>
          <w:color w:val="000000"/>
        </w:rPr>
        <w:t>m o objetivo de serem encontrado</w:t>
      </w:r>
      <w:r w:rsidRPr="00626CA7">
        <w:rPr>
          <w:color w:val="000000"/>
        </w:rPr>
        <w:t>s</w:t>
      </w:r>
      <w:r w:rsidR="002958B4" w:rsidRPr="00626CA7">
        <w:rPr>
          <w:color w:val="000000"/>
        </w:rPr>
        <w:t xml:space="preserve"> equacionamentos e</w:t>
      </w:r>
      <w:r w:rsidRPr="00626CA7">
        <w:rPr>
          <w:color w:val="000000"/>
        </w:rPr>
        <w:t xml:space="preserve"> soluções específicas às suas</w:t>
      </w:r>
      <w:r w:rsidR="002958B4" w:rsidRPr="00626CA7">
        <w:rPr>
          <w:color w:val="000000"/>
        </w:rPr>
        <w:t xml:space="preserve"> respectivas</w:t>
      </w:r>
      <w:r w:rsidRPr="00626CA7">
        <w:rPr>
          <w:color w:val="000000"/>
        </w:rPr>
        <w:t xml:space="preserve"> necessidades.</w:t>
      </w:r>
    </w:p>
    <w:p w:rsidR="00D31027" w:rsidRPr="00626CA7" w:rsidRDefault="00D31027" w:rsidP="00D5301D">
      <w:pPr>
        <w:spacing w:line="360" w:lineRule="auto"/>
        <w:ind w:firstLine="720"/>
        <w:jc w:val="both"/>
        <w:rPr>
          <w:color w:val="000000"/>
        </w:rPr>
      </w:pPr>
    </w:p>
    <w:p w:rsidR="00D31027" w:rsidRPr="00626CA7" w:rsidRDefault="00D31027" w:rsidP="00092980">
      <w:pPr>
        <w:spacing w:line="360" w:lineRule="auto"/>
        <w:jc w:val="both"/>
      </w:pPr>
      <w:r w:rsidRPr="00626CA7">
        <w:rPr>
          <w:b/>
          <w:bCs/>
          <w:smallCaps/>
          <w:color w:val="000000"/>
        </w:rPr>
        <w:t>INSTITUIÇÃO PROPONENTE – PROGRAMA USP CIDADES GLOBAIS</w:t>
      </w:r>
    </w:p>
    <w:p w:rsidR="00D31027" w:rsidRPr="00626CA7" w:rsidRDefault="00D31027" w:rsidP="00D5301D">
      <w:pPr>
        <w:spacing w:line="360" w:lineRule="auto"/>
        <w:ind w:firstLine="720"/>
        <w:jc w:val="both"/>
        <w:rPr>
          <w:color w:val="000000"/>
        </w:rPr>
      </w:pPr>
      <w:r w:rsidRPr="00626CA7">
        <w:rPr>
          <w:color w:val="000000"/>
        </w:rPr>
        <w:t>Criado em 2016</w:t>
      </w:r>
      <w:r w:rsidR="00933E7C" w:rsidRPr="00626CA7">
        <w:rPr>
          <w:color w:val="000000"/>
        </w:rPr>
        <w:t>,</w:t>
      </w:r>
      <w:r w:rsidRPr="00626CA7">
        <w:rPr>
          <w:color w:val="000000"/>
        </w:rPr>
        <w:t xml:space="preserve"> o Programa </w:t>
      </w:r>
      <w:r w:rsidRPr="00C32769">
        <w:rPr>
          <w:b/>
          <w:color w:val="000000"/>
        </w:rPr>
        <w:t>USP Cidades Globais</w:t>
      </w:r>
      <w:r w:rsidRPr="00626CA7">
        <w:rPr>
          <w:color w:val="000000"/>
        </w:rPr>
        <w:t xml:space="preserve"> tem como objetivo desenvolver pesquisas e debates de alto impacto social</w:t>
      </w:r>
      <w:r w:rsidR="00933E7C" w:rsidRPr="00626CA7">
        <w:rPr>
          <w:color w:val="000000"/>
        </w:rPr>
        <w:t>, econômico e ambiental</w:t>
      </w:r>
      <w:r w:rsidRPr="00626CA7">
        <w:rPr>
          <w:color w:val="000000"/>
        </w:rPr>
        <w:t xml:space="preserve"> relacionados </w:t>
      </w:r>
      <w:proofErr w:type="gramStart"/>
      <w:r w:rsidRPr="00626CA7">
        <w:rPr>
          <w:color w:val="000000"/>
        </w:rPr>
        <w:t>a</w:t>
      </w:r>
      <w:proofErr w:type="gramEnd"/>
      <w:r w:rsidRPr="00626CA7">
        <w:rPr>
          <w:color w:val="000000"/>
        </w:rPr>
        <w:t xml:space="preserve"> </w:t>
      </w:r>
      <w:r w:rsidR="00933E7C" w:rsidRPr="00626CA7">
        <w:rPr>
          <w:color w:val="000000"/>
        </w:rPr>
        <w:t>promoção da</w:t>
      </w:r>
      <w:r w:rsidRPr="00626CA7">
        <w:rPr>
          <w:color w:val="000000"/>
        </w:rPr>
        <w:t xml:space="preserve"> qualidade de vida nas Metrópoles, tendo como </w:t>
      </w:r>
      <w:r w:rsidR="00933E7C" w:rsidRPr="00626CA7">
        <w:rPr>
          <w:color w:val="000000"/>
        </w:rPr>
        <w:t>um de seus</w:t>
      </w:r>
      <w:r w:rsidRPr="00626CA7">
        <w:rPr>
          <w:color w:val="000000"/>
        </w:rPr>
        <w:t xml:space="preserve"> objeto</w:t>
      </w:r>
      <w:r w:rsidR="00933E7C" w:rsidRPr="00626CA7">
        <w:rPr>
          <w:color w:val="000000"/>
        </w:rPr>
        <w:t>s</w:t>
      </w:r>
      <w:r w:rsidRPr="00626CA7">
        <w:rPr>
          <w:color w:val="000000"/>
        </w:rPr>
        <w:t xml:space="preserve"> de estudo a Região Metropolitana de São Paulo. Por meio de uma visão transdisciplinar e sistêmica o Programa</w:t>
      </w:r>
      <w:r w:rsidR="00933E7C" w:rsidRPr="00626CA7">
        <w:rPr>
          <w:color w:val="000000"/>
        </w:rPr>
        <w:t xml:space="preserve"> se propõe a </w:t>
      </w:r>
      <w:r w:rsidRPr="00626CA7">
        <w:rPr>
          <w:color w:val="000000"/>
        </w:rPr>
        <w:t>ser um espaço de diálogo e convergência intelectual entre pesquisadores, a sociedade e o setor público para a criação de soluções efetivas para a promoção da qualidade de vida nas metrópoles.</w:t>
      </w:r>
    </w:p>
    <w:p w:rsidR="00D31027" w:rsidRPr="00626CA7" w:rsidRDefault="00D31027" w:rsidP="00D5301D">
      <w:pPr>
        <w:spacing w:line="360" w:lineRule="auto"/>
        <w:ind w:firstLine="720"/>
        <w:jc w:val="both"/>
        <w:rPr>
          <w:color w:val="000000"/>
        </w:rPr>
      </w:pPr>
      <w:r w:rsidRPr="00626CA7">
        <w:rPr>
          <w:color w:val="000000"/>
        </w:rPr>
        <w:t xml:space="preserve">As grandes metrópoles têm sido frequentemente vistas como um caminho sem solução para o caos e o mal-estar. Este cenário levanta duas perguntas importantes: 1) Será que viver na cidade precisa envolver componentes tão ruins? </w:t>
      </w:r>
      <w:proofErr w:type="gramStart"/>
      <w:r w:rsidRPr="00626CA7">
        <w:rPr>
          <w:color w:val="000000"/>
        </w:rPr>
        <w:t>2</w:t>
      </w:r>
      <w:proofErr w:type="gramEnd"/>
      <w:r w:rsidRPr="00626CA7">
        <w:rPr>
          <w:color w:val="000000"/>
        </w:rPr>
        <w:t xml:space="preserve">) Haveria meios de viver em uma grande metrópole e ao mesmo tempo desfrutar de mais saúde e maior longevidade, menores custos de vida, maior equilíbrio ambiental e, assim, um nível de conforto que permita caminhar na rota do bem-estar? Para buscar as respostas a estas perguntas é preciso conhecer melhor o sistema da metrópole e como interagem seus subsistemas, que são extremamente complexos e nos quais se sobrepõe os ambientes natural, construído e socioeconômico. Em outras palavras, é preciso compreender as metrópoles como sistemas complexos, através de uma abordagem </w:t>
      </w:r>
      <w:proofErr w:type="spellStart"/>
      <w:r w:rsidRPr="00626CA7">
        <w:rPr>
          <w:color w:val="000000"/>
        </w:rPr>
        <w:t>inter</w:t>
      </w:r>
      <w:proofErr w:type="spellEnd"/>
      <w:r w:rsidR="00C32769">
        <w:rPr>
          <w:color w:val="000000"/>
        </w:rPr>
        <w:t xml:space="preserve"> e transdisciplinar </w:t>
      </w:r>
      <w:r w:rsidRPr="00626CA7">
        <w:rPr>
          <w:color w:val="000000"/>
        </w:rPr>
        <w:t xml:space="preserve">que possa trazer respostas plausíveis e factíveis </w:t>
      </w:r>
      <w:r w:rsidR="00933E7C" w:rsidRPr="00626CA7">
        <w:rPr>
          <w:color w:val="000000"/>
        </w:rPr>
        <w:t>a estas questões.</w:t>
      </w:r>
    </w:p>
    <w:p w:rsidR="00D31027" w:rsidRPr="00626CA7" w:rsidRDefault="00D31027" w:rsidP="00D5301D">
      <w:pPr>
        <w:spacing w:line="360" w:lineRule="auto"/>
        <w:ind w:firstLine="720"/>
        <w:jc w:val="both"/>
        <w:rPr>
          <w:color w:val="000000"/>
        </w:rPr>
      </w:pPr>
      <w:r w:rsidRPr="00626CA7">
        <w:rPr>
          <w:color w:val="000000"/>
        </w:rPr>
        <w:t xml:space="preserve">As metrópoles são de fato sistemas de altíssima complexidade e como tais têm que ser abordadas como redes complexas, que constituem uma série de </w:t>
      </w:r>
      <w:proofErr w:type="spellStart"/>
      <w:r w:rsidRPr="00626CA7">
        <w:rPr>
          <w:color w:val="000000"/>
        </w:rPr>
        <w:t>sub-redes</w:t>
      </w:r>
      <w:proofErr w:type="spellEnd"/>
      <w:r w:rsidRPr="00626CA7">
        <w:rPr>
          <w:color w:val="000000"/>
        </w:rPr>
        <w:t xml:space="preserve"> que necessitam de abordagens de diferentes áreas do conhecimento. Quando tais redes são colocadas em perspectiva</w:t>
      </w:r>
      <w:r w:rsidR="003734BD" w:rsidRPr="00626CA7">
        <w:rPr>
          <w:color w:val="000000"/>
        </w:rPr>
        <w:t>,</w:t>
      </w:r>
      <w:r w:rsidRPr="00626CA7">
        <w:rPr>
          <w:color w:val="000000"/>
        </w:rPr>
        <w:t xml:space="preserve"> </w:t>
      </w:r>
      <w:r w:rsidR="003734BD" w:rsidRPr="00626CA7">
        <w:rPr>
          <w:color w:val="000000"/>
        </w:rPr>
        <w:t>considerando</w:t>
      </w:r>
      <w:r w:rsidRPr="00626CA7">
        <w:rPr>
          <w:color w:val="000000"/>
        </w:rPr>
        <w:t xml:space="preserve"> seu conjunto</w:t>
      </w:r>
      <w:r w:rsidR="003734BD" w:rsidRPr="00626CA7">
        <w:rPr>
          <w:color w:val="000000"/>
        </w:rPr>
        <w:t>,</w:t>
      </w:r>
      <w:r w:rsidRPr="00626CA7">
        <w:rPr>
          <w:color w:val="000000"/>
        </w:rPr>
        <w:t xml:space="preserve"> suas propriedades emergentes apontam indicadores que as redes isoladas não conseguem captar.</w:t>
      </w:r>
    </w:p>
    <w:p w:rsidR="003734BD" w:rsidRPr="00626CA7" w:rsidRDefault="00D31027" w:rsidP="00D5301D">
      <w:pPr>
        <w:spacing w:line="360" w:lineRule="auto"/>
        <w:ind w:firstLine="720"/>
        <w:jc w:val="both"/>
        <w:rPr>
          <w:color w:val="000000"/>
        </w:rPr>
      </w:pPr>
      <w:r w:rsidRPr="00626CA7">
        <w:rPr>
          <w:color w:val="000000"/>
        </w:rPr>
        <w:lastRenderedPageBreak/>
        <w:t xml:space="preserve">Para </w:t>
      </w:r>
      <w:r w:rsidR="003734BD" w:rsidRPr="00626CA7">
        <w:rPr>
          <w:color w:val="000000"/>
        </w:rPr>
        <w:t>se</w:t>
      </w:r>
      <w:r w:rsidRPr="00626CA7">
        <w:rPr>
          <w:color w:val="000000"/>
        </w:rPr>
        <w:t xml:space="preserve"> </w:t>
      </w:r>
      <w:proofErr w:type="gramStart"/>
      <w:r w:rsidRPr="00626CA7">
        <w:rPr>
          <w:color w:val="000000"/>
        </w:rPr>
        <w:t>ter</w:t>
      </w:r>
      <w:proofErr w:type="gramEnd"/>
      <w:r w:rsidRPr="00626CA7">
        <w:rPr>
          <w:color w:val="000000"/>
        </w:rPr>
        <w:t xml:space="preserve"> acesso à complexidade de uma metrópole</w:t>
      </w:r>
      <w:r w:rsidR="003734BD" w:rsidRPr="00626CA7">
        <w:rPr>
          <w:color w:val="000000"/>
        </w:rPr>
        <w:t>,</w:t>
      </w:r>
      <w:r w:rsidRPr="00626CA7">
        <w:rPr>
          <w:color w:val="000000"/>
        </w:rPr>
        <w:t xml:space="preserve"> como a paulista, não há outra opção senão a de estudá-la intensamente, intercruzando dados existentes e propondo teorias </w:t>
      </w:r>
      <w:proofErr w:type="spellStart"/>
      <w:r w:rsidRPr="00626CA7">
        <w:rPr>
          <w:color w:val="000000"/>
        </w:rPr>
        <w:t>inter</w:t>
      </w:r>
      <w:proofErr w:type="spellEnd"/>
      <w:r w:rsidR="003734BD" w:rsidRPr="00626CA7">
        <w:rPr>
          <w:color w:val="000000"/>
        </w:rPr>
        <w:t xml:space="preserve"> e trans</w:t>
      </w:r>
      <w:r w:rsidRPr="00626CA7">
        <w:rPr>
          <w:color w:val="000000"/>
        </w:rPr>
        <w:t xml:space="preserve">disciplinares de funcionamento do sistema metrópole que auxiliem a governabilidade e a gestão. </w:t>
      </w:r>
    </w:p>
    <w:p w:rsidR="00772756" w:rsidRPr="00626CA7" w:rsidRDefault="00D31027" w:rsidP="00D5301D">
      <w:pPr>
        <w:spacing w:line="360" w:lineRule="auto"/>
        <w:ind w:firstLine="720"/>
        <w:jc w:val="both"/>
        <w:rPr>
          <w:color w:val="000000"/>
        </w:rPr>
      </w:pPr>
      <w:r w:rsidRPr="00626CA7">
        <w:rPr>
          <w:color w:val="000000"/>
        </w:rPr>
        <w:t xml:space="preserve">Nesse sentido, </w:t>
      </w:r>
      <w:r w:rsidR="003734BD" w:rsidRPr="00626CA7">
        <w:rPr>
          <w:color w:val="000000"/>
        </w:rPr>
        <w:t xml:space="preserve">apenas </w:t>
      </w:r>
      <w:r w:rsidRPr="00626CA7">
        <w:rPr>
          <w:color w:val="000000"/>
        </w:rPr>
        <w:t>uma abordagem sistêmica nos permitirá sugerir políticas públicas</w:t>
      </w:r>
      <w:r w:rsidR="003734BD" w:rsidRPr="00626CA7">
        <w:rPr>
          <w:color w:val="000000"/>
        </w:rPr>
        <w:t xml:space="preserve">, desenvolver o planejamento e </w:t>
      </w:r>
      <w:proofErr w:type="gramStart"/>
      <w:r w:rsidR="003734BD" w:rsidRPr="00626CA7">
        <w:rPr>
          <w:color w:val="000000"/>
        </w:rPr>
        <w:t>implementar</w:t>
      </w:r>
      <w:proofErr w:type="gramEnd"/>
      <w:r w:rsidR="003734BD" w:rsidRPr="00626CA7">
        <w:rPr>
          <w:color w:val="000000"/>
        </w:rPr>
        <w:t xml:space="preserve"> gestão mais efetiva</w:t>
      </w:r>
      <w:r w:rsidRPr="00626CA7">
        <w:rPr>
          <w:color w:val="000000"/>
        </w:rPr>
        <w:t xml:space="preserve">, de </w:t>
      </w:r>
      <w:r w:rsidR="003734BD" w:rsidRPr="00626CA7">
        <w:rPr>
          <w:color w:val="000000"/>
        </w:rPr>
        <w:t>maneira</w:t>
      </w:r>
      <w:r w:rsidRPr="00626CA7">
        <w:rPr>
          <w:color w:val="000000"/>
        </w:rPr>
        <w:t xml:space="preserve"> a</w:t>
      </w:r>
      <w:r w:rsidR="003734BD" w:rsidRPr="00626CA7">
        <w:rPr>
          <w:color w:val="000000"/>
        </w:rPr>
        <w:t xml:space="preserve"> obter e aumentar</w:t>
      </w:r>
      <w:r w:rsidRPr="00626CA7">
        <w:rPr>
          <w:color w:val="000000"/>
        </w:rPr>
        <w:t xml:space="preserve"> o bem-estar das pessoas que vivem em tal sistema.</w:t>
      </w:r>
    </w:p>
    <w:p w:rsidR="00D5301D" w:rsidRPr="00626CA7" w:rsidRDefault="00D5301D" w:rsidP="00D5301D">
      <w:pPr>
        <w:spacing w:line="360" w:lineRule="auto"/>
        <w:ind w:firstLine="720"/>
        <w:jc w:val="both"/>
        <w:rPr>
          <w:color w:val="000000"/>
        </w:rPr>
      </w:pPr>
    </w:p>
    <w:p w:rsidR="00D5301D" w:rsidRPr="00092980" w:rsidRDefault="003734BD" w:rsidP="00092980">
      <w:pPr>
        <w:spacing w:before="100" w:after="100" w:line="360" w:lineRule="auto"/>
        <w:ind w:firstLine="709"/>
        <w:jc w:val="both"/>
        <w:rPr>
          <w:b/>
          <w:bCs/>
          <w:color w:val="000000"/>
        </w:rPr>
      </w:pPr>
      <w:r w:rsidRPr="00626CA7">
        <w:rPr>
          <w:b/>
          <w:bCs/>
          <w:color w:val="000000"/>
        </w:rPr>
        <w:t xml:space="preserve">O </w:t>
      </w:r>
      <w:r w:rsidR="003D4958" w:rsidRPr="00626CA7">
        <w:rPr>
          <w:b/>
          <w:bCs/>
          <w:color w:val="000000"/>
        </w:rPr>
        <w:t>SEMINÁRIO</w:t>
      </w:r>
    </w:p>
    <w:p w:rsidR="00D31027" w:rsidRPr="00626CA7" w:rsidRDefault="00D31027" w:rsidP="00D5301D">
      <w:pPr>
        <w:spacing w:before="100" w:after="100" w:line="360" w:lineRule="auto"/>
        <w:ind w:firstLine="709"/>
        <w:jc w:val="both"/>
        <w:rPr>
          <w:color w:val="000000"/>
        </w:rPr>
      </w:pPr>
      <w:r w:rsidRPr="00626CA7">
        <w:rPr>
          <w:color w:val="000000"/>
        </w:rPr>
        <w:t xml:space="preserve">O </w:t>
      </w:r>
      <w:r w:rsidR="003D4958" w:rsidRPr="00626CA7">
        <w:rPr>
          <w:b/>
          <w:color w:val="000000"/>
        </w:rPr>
        <w:t>Seminário Sustentabilidade nas Cidades</w:t>
      </w:r>
      <w:r w:rsidR="003D4958" w:rsidRPr="00626CA7">
        <w:rPr>
          <w:color w:val="000000"/>
        </w:rPr>
        <w:t xml:space="preserve"> é o primeiro evento do Ciclo de Seminários </w:t>
      </w:r>
      <w:proofErr w:type="spellStart"/>
      <w:proofErr w:type="gramStart"/>
      <w:r w:rsidR="003D4958" w:rsidRPr="00626CA7">
        <w:rPr>
          <w:color w:val="000000"/>
        </w:rPr>
        <w:t>UrbanSus</w:t>
      </w:r>
      <w:proofErr w:type="spellEnd"/>
      <w:proofErr w:type="gramEnd"/>
      <w:r w:rsidR="003D4958" w:rsidRPr="00626CA7">
        <w:rPr>
          <w:color w:val="000000"/>
        </w:rPr>
        <w:t xml:space="preserve">: Sustentabilidade Urbana, estando </w:t>
      </w:r>
      <w:r w:rsidRPr="00626CA7">
        <w:rPr>
          <w:color w:val="000000"/>
        </w:rPr>
        <w:t xml:space="preserve">programado em 5 painéis, nos quais serão debatidas as seguintes temáticas: </w:t>
      </w:r>
      <w:r w:rsidR="003D4958" w:rsidRPr="00626CA7">
        <w:rPr>
          <w:color w:val="000000"/>
        </w:rPr>
        <w:t xml:space="preserve">(i) </w:t>
      </w:r>
      <w:r w:rsidRPr="00626CA7">
        <w:rPr>
          <w:color w:val="000000"/>
        </w:rPr>
        <w:t xml:space="preserve">contribuição da universidade para a promoção da gestão sustentável das cidades, </w:t>
      </w:r>
      <w:r w:rsidR="003D4958" w:rsidRPr="00626CA7">
        <w:rPr>
          <w:color w:val="000000"/>
        </w:rPr>
        <w:t>(</w:t>
      </w:r>
      <w:proofErr w:type="spellStart"/>
      <w:r w:rsidR="003D4958" w:rsidRPr="00626CA7">
        <w:rPr>
          <w:color w:val="000000"/>
        </w:rPr>
        <w:t>ii</w:t>
      </w:r>
      <w:proofErr w:type="spellEnd"/>
      <w:r w:rsidR="003D4958" w:rsidRPr="00626CA7">
        <w:rPr>
          <w:color w:val="000000"/>
        </w:rPr>
        <w:t xml:space="preserve">) </w:t>
      </w:r>
      <w:r w:rsidRPr="00626CA7">
        <w:rPr>
          <w:color w:val="000000"/>
        </w:rPr>
        <w:t xml:space="preserve">impacto da globalização no planejamento urbano, </w:t>
      </w:r>
      <w:r w:rsidR="003D4958" w:rsidRPr="00626CA7">
        <w:rPr>
          <w:color w:val="000000"/>
        </w:rPr>
        <w:t>(</w:t>
      </w:r>
      <w:proofErr w:type="spellStart"/>
      <w:r w:rsidR="003D4958" w:rsidRPr="00626CA7">
        <w:rPr>
          <w:color w:val="000000"/>
        </w:rPr>
        <w:t>iii</w:t>
      </w:r>
      <w:proofErr w:type="spellEnd"/>
      <w:r w:rsidR="003D4958" w:rsidRPr="00626CA7">
        <w:rPr>
          <w:color w:val="000000"/>
        </w:rPr>
        <w:t>) instrumentos de política, p</w:t>
      </w:r>
      <w:r w:rsidR="00224098">
        <w:rPr>
          <w:color w:val="000000"/>
        </w:rPr>
        <w:t>lanejamento e gestão urbana: da t</w:t>
      </w:r>
      <w:r w:rsidR="003D4958" w:rsidRPr="00626CA7">
        <w:rPr>
          <w:color w:val="000000"/>
        </w:rPr>
        <w:t>eoria à prática/ (</w:t>
      </w:r>
      <w:proofErr w:type="spellStart"/>
      <w:r w:rsidR="003D4958" w:rsidRPr="00626CA7">
        <w:rPr>
          <w:color w:val="000000"/>
        </w:rPr>
        <w:t>iv</w:t>
      </w:r>
      <w:proofErr w:type="spellEnd"/>
      <w:r w:rsidR="003D4958" w:rsidRPr="00626CA7">
        <w:rPr>
          <w:color w:val="000000"/>
        </w:rPr>
        <w:t>) políticas públicas e gestão para cidades sustentáveis</w:t>
      </w:r>
      <w:r w:rsidR="00C32769">
        <w:rPr>
          <w:color w:val="000000"/>
        </w:rPr>
        <w:t xml:space="preserve">: </w:t>
      </w:r>
      <w:r w:rsidR="00C32769" w:rsidRPr="00626CA7">
        <w:rPr>
          <w:color w:val="000000"/>
        </w:rPr>
        <w:t>experiências de</w:t>
      </w:r>
      <w:r w:rsidR="00C32769">
        <w:rPr>
          <w:color w:val="000000"/>
        </w:rPr>
        <w:t xml:space="preserve"> Curitiba, Salvador e São Paulo</w:t>
      </w:r>
      <w:r w:rsidR="003D4958" w:rsidRPr="00626CA7">
        <w:rPr>
          <w:color w:val="000000"/>
        </w:rPr>
        <w:t xml:space="preserve">, (v) avanços com relação a gestão urbana e sustentabilidade. </w:t>
      </w:r>
    </w:p>
    <w:p w:rsidR="00092980" w:rsidRDefault="003D4958" w:rsidP="00D5301D">
      <w:pPr>
        <w:spacing w:before="100" w:after="100" w:line="360" w:lineRule="auto"/>
        <w:ind w:firstLine="709"/>
        <w:jc w:val="both"/>
        <w:rPr>
          <w:color w:val="000000"/>
        </w:rPr>
      </w:pPr>
      <w:r w:rsidRPr="00626CA7">
        <w:rPr>
          <w:color w:val="000000"/>
        </w:rPr>
        <w:t xml:space="preserve">A seguir encontra-se o </w:t>
      </w:r>
      <w:r w:rsidRPr="0093610E">
        <w:rPr>
          <w:color w:val="000000"/>
        </w:rPr>
        <w:t>Programa do</w:t>
      </w:r>
      <w:r w:rsidRPr="00626CA7">
        <w:rPr>
          <w:b/>
          <w:color w:val="000000"/>
        </w:rPr>
        <w:t xml:space="preserve"> </w:t>
      </w:r>
      <w:r w:rsidRPr="0093610E">
        <w:rPr>
          <w:color w:val="000000"/>
        </w:rPr>
        <w:t>Seminário Sustentabilidade nas Cidades</w:t>
      </w:r>
      <w:r w:rsidRPr="00626CA7">
        <w:rPr>
          <w:color w:val="000000"/>
        </w:rPr>
        <w:t xml:space="preserve">, primeiro evento do Ciclo de Seminários </w:t>
      </w:r>
      <w:proofErr w:type="spellStart"/>
      <w:proofErr w:type="gramStart"/>
      <w:r w:rsidRPr="00626CA7">
        <w:rPr>
          <w:color w:val="000000"/>
        </w:rPr>
        <w:t>UrbanSus</w:t>
      </w:r>
      <w:proofErr w:type="spellEnd"/>
      <w:proofErr w:type="gramEnd"/>
      <w:r w:rsidRPr="00626CA7">
        <w:rPr>
          <w:color w:val="000000"/>
        </w:rPr>
        <w:t xml:space="preserve">: Sustentabilidade </w:t>
      </w:r>
      <w:r w:rsidR="004D33F3">
        <w:rPr>
          <w:color w:val="000000"/>
        </w:rPr>
        <w:t>Urbana</w:t>
      </w:r>
      <w:r w:rsidR="00D5301D" w:rsidRPr="00626CA7">
        <w:rPr>
          <w:color w:val="000000"/>
        </w:rPr>
        <w:t>:</w:t>
      </w:r>
    </w:p>
    <w:p w:rsidR="00092980" w:rsidRDefault="00092980">
      <w:pPr>
        <w:rPr>
          <w:color w:val="000000"/>
        </w:rPr>
      </w:pPr>
      <w:r>
        <w:rPr>
          <w:color w:val="000000"/>
        </w:rPr>
        <w:br w:type="page"/>
      </w:r>
    </w:p>
    <w:p w:rsidR="00D5301D" w:rsidRPr="00626CA7" w:rsidRDefault="00D5301D" w:rsidP="00092980">
      <w:pPr>
        <w:spacing w:line="360" w:lineRule="auto"/>
        <w:rPr>
          <w:rFonts w:eastAsia="Times New Roman"/>
          <w:b/>
          <w:sz w:val="24"/>
          <w:szCs w:val="24"/>
        </w:rPr>
      </w:pPr>
    </w:p>
    <w:p w:rsidR="00B8050F" w:rsidRPr="00626CA7" w:rsidRDefault="009E132D" w:rsidP="009E132D">
      <w:pPr>
        <w:spacing w:line="360" w:lineRule="auto"/>
        <w:jc w:val="center"/>
        <w:rPr>
          <w:rFonts w:eastAsia="Times New Roman"/>
          <w:b/>
          <w:sz w:val="24"/>
          <w:szCs w:val="24"/>
        </w:rPr>
      </w:pPr>
      <w:r w:rsidRPr="00626CA7">
        <w:rPr>
          <w:rFonts w:eastAsia="Times New Roman"/>
          <w:b/>
          <w:sz w:val="24"/>
          <w:szCs w:val="24"/>
        </w:rPr>
        <w:t>CICLO DE SEMINÁRIOS URBANSUS: SUSTENTABILIDADE URBANA</w:t>
      </w:r>
    </w:p>
    <w:p w:rsidR="009E132D" w:rsidRPr="0093610E" w:rsidRDefault="00B8050F" w:rsidP="009E132D">
      <w:pPr>
        <w:spacing w:line="360" w:lineRule="auto"/>
        <w:jc w:val="center"/>
        <w:rPr>
          <w:rFonts w:eastAsia="Times New Roman"/>
          <w:b/>
          <w:sz w:val="24"/>
          <w:szCs w:val="24"/>
        </w:rPr>
      </w:pPr>
      <w:r w:rsidRPr="0093610E">
        <w:rPr>
          <w:rFonts w:eastAsia="Times New Roman"/>
          <w:b/>
          <w:sz w:val="24"/>
          <w:szCs w:val="24"/>
        </w:rPr>
        <w:t>Seminário Sustentabilidade nas Cidades</w:t>
      </w:r>
    </w:p>
    <w:p w:rsidR="009E132D" w:rsidRPr="00626CA7" w:rsidRDefault="00DB0F43" w:rsidP="00B8050F">
      <w:pPr>
        <w:spacing w:line="360" w:lineRule="auto"/>
        <w:jc w:val="center"/>
        <w:rPr>
          <w:rFonts w:eastAsia="Times New Roman"/>
          <w:b/>
          <w:sz w:val="24"/>
          <w:szCs w:val="24"/>
        </w:rPr>
      </w:pPr>
      <w:r w:rsidRPr="00626CA7">
        <w:rPr>
          <w:rFonts w:eastAsia="Times New Roman"/>
          <w:b/>
          <w:sz w:val="24"/>
          <w:szCs w:val="24"/>
        </w:rPr>
        <w:t>12 e 13 de junho de 2018</w:t>
      </w:r>
    </w:p>
    <w:p w:rsidR="00866C36" w:rsidRPr="00626CA7" w:rsidRDefault="001061B1" w:rsidP="00201194">
      <w:pPr>
        <w:spacing w:line="360" w:lineRule="auto"/>
        <w:jc w:val="center"/>
        <w:rPr>
          <w:rFonts w:eastAsia="Times New Roman"/>
          <w:b/>
          <w:sz w:val="24"/>
          <w:szCs w:val="24"/>
        </w:rPr>
      </w:pPr>
      <w:r w:rsidRPr="00626CA7">
        <w:rPr>
          <w:rFonts w:eastAsia="Times New Roman"/>
          <w:b/>
          <w:sz w:val="24"/>
          <w:szCs w:val="24"/>
        </w:rPr>
        <w:t>Auditório do</w:t>
      </w:r>
      <w:r w:rsidR="00DB0F43" w:rsidRPr="00626CA7">
        <w:rPr>
          <w:rFonts w:eastAsia="Times New Roman"/>
          <w:b/>
          <w:sz w:val="24"/>
          <w:szCs w:val="24"/>
        </w:rPr>
        <w:t xml:space="preserve"> Instituto de Estudos Avançados</w:t>
      </w:r>
      <w:r w:rsidRPr="00626CA7">
        <w:rPr>
          <w:rFonts w:eastAsia="Times New Roman"/>
          <w:b/>
          <w:sz w:val="24"/>
          <w:szCs w:val="24"/>
        </w:rPr>
        <w:t xml:space="preserve"> – IEA-USP</w:t>
      </w:r>
    </w:p>
    <w:p w:rsidR="001061B1" w:rsidRPr="00626CA7" w:rsidRDefault="001061B1" w:rsidP="00201194">
      <w:pPr>
        <w:spacing w:line="360" w:lineRule="auto"/>
        <w:jc w:val="center"/>
        <w:rPr>
          <w:rFonts w:eastAsia="Times New Roman"/>
          <w:b/>
          <w:sz w:val="24"/>
          <w:szCs w:val="24"/>
        </w:rPr>
      </w:pPr>
    </w:p>
    <w:p w:rsidR="001061B1" w:rsidRPr="00626CA7" w:rsidRDefault="001061B1" w:rsidP="00201194">
      <w:pPr>
        <w:spacing w:line="360" w:lineRule="auto"/>
        <w:jc w:val="center"/>
        <w:rPr>
          <w:rFonts w:eastAsia="Times New Roman"/>
          <w:b/>
          <w:sz w:val="24"/>
          <w:szCs w:val="24"/>
        </w:rPr>
      </w:pPr>
      <w:r w:rsidRPr="00626CA7">
        <w:rPr>
          <w:rFonts w:eastAsia="Times New Roman"/>
          <w:b/>
          <w:sz w:val="24"/>
          <w:szCs w:val="24"/>
        </w:rPr>
        <w:t>PROGRAMA</w:t>
      </w:r>
    </w:p>
    <w:tbl>
      <w:tblPr>
        <w:tblStyle w:val="a"/>
        <w:tblW w:w="11586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75"/>
        <w:gridCol w:w="5177"/>
        <w:gridCol w:w="500"/>
        <w:gridCol w:w="5334"/>
      </w:tblGrid>
      <w:tr w:rsidR="00BE6922" w:rsidRPr="00626CA7" w:rsidTr="00BE6922">
        <w:tc>
          <w:tcPr>
            <w:tcW w:w="575" w:type="dxa"/>
            <w:shd w:val="clear" w:color="auto" w:fill="8064A2"/>
            <w:vAlign w:val="center"/>
          </w:tcPr>
          <w:p w:rsidR="00BE6922" w:rsidRPr="00626CA7" w:rsidRDefault="00BE6922">
            <w:pPr>
              <w:spacing w:line="240" w:lineRule="auto"/>
              <w:jc w:val="center"/>
              <w:rPr>
                <w:rFonts w:eastAsia="Times New Roman"/>
                <w:b/>
                <w:color w:val="FFFFFF"/>
                <w:sz w:val="18"/>
                <w:szCs w:val="18"/>
              </w:rPr>
            </w:pPr>
          </w:p>
        </w:tc>
        <w:tc>
          <w:tcPr>
            <w:tcW w:w="5177" w:type="dxa"/>
            <w:shd w:val="clear" w:color="auto" w:fill="8064A2"/>
            <w:vAlign w:val="center"/>
          </w:tcPr>
          <w:p w:rsidR="00BE6922" w:rsidRPr="00626CA7" w:rsidRDefault="00BE6922">
            <w:pPr>
              <w:spacing w:line="240" w:lineRule="auto"/>
              <w:jc w:val="center"/>
              <w:rPr>
                <w:rFonts w:eastAsia="Times New Roman"/>
                <w:b/>
                <w:color w:val="FFFFFF"/>
                <w:sz w:val="18"/>
                <w:szCs w:val="18"/>
              </w:rPr>
            </w:pPr>
            <w:r w:rsidRPr="00626CA7">
              <w:rPr>
                <w:rFonts w:eastAsia="Times New Roman"/>
                <w:b/>
                <w:color w:val="FFFFFF"/>
                <w:sz w:val="18"/>
                <w:szCs w:val="18"/>
              </w:rPr>
              <w:t>1º Dia</w:t>
            </w:r>
          </w:p>
          <w:p w:rsidR="00BE6922" w:rsidRPr="00626CA7" w:rsidRDefault="00BE6922">
            <w:pPr>
              <w:spacing w:line="240" w:lineRule="auto"/>
              <w:jc w:val="center"/>
              <w:rPr>
                <w:rFonts w:eastAsia="Times New Roman"/>
                <w:b/>
                <w:color w:val="FFFFFF"/>
                <w:sz w:val="18"/>
                <w:szCs w:val="18"/>
              </w:rPr>
            </w:pPr>
            <w:r w:rsidRPr="00626CA7">
              <w:rPr>
                <w:rFonts w:eastAsia="Times New Roman"/>
                <w:b/>
                <w:color w:val="FFFFFF"/>
                <w:sz w:val="18"/>
                <w:szCs w:val="18"/>
              </w:rPr>
              <w:t>12 de junho</w:t>
            </w:r>
          </w:p>
        </w:tc>
        <w:tc>
          <w:tcPr>
            <w:tcW w:w="500" w:type="dxa"/>
            <w:shd w:val="clear" w:color="auto" w:fill="8064A2"/>
          </w:tcPr>
          <w:p w:rsidR="00BE6922" w:rsidRPr="00626CA7" w:rsidRDefault="00BE6922">
            <w:pPr>
              <w:spacing w:line="240" w:lineRule="auto"/>
              <w:jc w:val="center"/>
              <w:rPr>
                <w:rFonts w:eastAsia="Times New Roman"/>
                <w:b/>
                <w:color w:val="FFFFFF"/>
                <w:sz w:val="18"/>
                <w:szCs w:val="18"/>
              </w:rPr>
            </w:pPr>
          </w:p>
        </w:tc>
        <w:tc>
          <w:tcPr>
            <w:tcW w:w="5334" w:type="dxa"/>
            <w:shd w:val="clear" w:color="auto" w:fill="8064A2"/>
            <w:vAlign w:val="center"/>
          </w:tcPr>
          <w:p w:rsidR="00BE6922" w:rsidRPr="00626CA7" w:rsidRDefault="00BE6922">
            <w:pPr>
              <w:spacing w:line="240" w:lineRule="auto"/>
              <w:jc w:val="center"/>
              <w:rPr>
                <w:rFonts w:eastAsia="Times New Roman"/>
                <w:b/>
                <w:color w:val="FFFFFF"/>
                <w:sz w:val="18"/>
                <w:szCs w:val="18"/>
              </w:rPr>
            </w:pPr>
            <w:r w:rsidRPr="00626CA7">
              <w:rPr>
                <w:rFonts w:eastAsia="Times New Roman"/>
                <w:b/>
                <w:color w:val="FFFFFF"/>
                <w:sz w:val="18"/>
                <w:szCs w:val="18"/>
              </w:rPr>
              <w:t>2º Dia</w:t>
            </w:r>
          </w:p>
          <w:p w:rsidR="00BE6922" w:rsidRPr="00626CA7" w:rsidRDefault="00BE6922">
            <w:pPr>
              <w:spacing w:line="240" w:lineRule="auto"/>
              <w:jc w:val="center"/>
              <w:rPr>
                <w:rFonts w:eastAsia="Times New Roman"/>
                <w:b/>
                <w:color w:val="FFFFFF"/>
                <w:sz w:val="18"/>
                <w:szCs w:val="18"/>
              </w:rPr>
            </w:pPr>
            <w:r w:rsidRPr="00626CA7">
              <w:rPr>
                <w:rFonts w:eastAsia="Times New Roman"/>
                <w:b/>
                <w:color w:val="FFFFFF"/>
                <w:sz w:val="18"/>
                <w:szCs w:val="18"/>
              </w:rPr>
              <w:t>13 de junho</w:t>
            </w:r>
          </w:p>
        </w:tc>
      </w:tr>
      <w:tr w:rsidR="00BE6922" w:rsidRPr="00626CA7" w:rsidTr="009D5E3C">
        <w:trPr>
          <w:cantSplit/>
          <w:trHeight w:val="1967"/>
        </w:trPr>
        <w:tc>
          <w:tcPr>
            <w:tcW w:w="575" w:type="dxa"/>
            <w:shd w:val="clear" w:color="auto" w:fill="DFD8E8"/>
            <w:textDirection w:val="btLr"/>
            <w:vAlign w:val="center"/>
          </w:tcPr>
          <w:p w:rsidR="00BE6922" w:rsidRPr="00626CA7" w:rsidRDefault="00BE6922" w:rsidP="00BE6922">
            <w:pPr>
              <w:spacing w:line="240" w:lineRule="auto"/>
              <w:ind w:left="113" w:right="113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26CA7">
              <w:rPr>
                <w:rFonts w:eastAsia="Times New Roman"/>
                <w:b/>
                <w:sz w:val="20"/>
                <w:szCs w:val="20"/>
              </w:rPr>
              <w:t>8h30-9h00</w:t>
            </w:r>
          </w:p>
        </w:tc>
        <w:tc>
          <w:tcPr>
            <w:tcW w:w="5177" w:type="dxa"/>
            <w:shd w:val="clear" w:color="auto" w:fill="DFD8E8"/>
          </w:tcPr>
          <w:p w:rsidR="00BE6922" w:rsidRPr="00626CA7" w:rsidRDefault="00BE6922" w:rsidP="00BE6922">
            <w:pPr>
              <w:spacing w:line="240" w:lineRule="auto"/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  <w:p w:rsidR="00BE6922" w:rsidRPr="00626CA7" w:rsidRDefault="00BE6922">
            <w:pPr>
              <w:spacing w:line="240" w:lineRule="auto"/>
              <w:jc w:val="center"/>
              <w:rPr>
                <w:rFonts w:eastAsia="Times New Roman"/>
                <w:b/>
                <w:i/>
                <w:sz w:val="20"/>
                <w:szCs w:val="20"/>
                <w:u w:val="single"/>
              </w:rPr>
            </w:pPr>
            <w:r w:rsidRPr="00626CA7">
              <w:rPr>
                <w:rFonts w:eastAsia="Times New Roman"/>
                <w:b/>
                <w:i/>
                <w:sz w:val="20"/>
                <w:szCs w:val="20"/>
                <w:u w:val="single"/>
              </w:rPr>
              <w:t>Abertura</w:t>
            </w:r>
          </w:p>
          <w:p w:rsidR="00BE6922" w:rsidRPr="00626CA7" w:rsidRDefault="00BE6922">
            <w:pPr>
              <w:spacing w:line="240" w:lineRule="auto"/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  <w:p w:rsidR="00BE6922" w:rsidRPr="008152AF" w:rsidRDefault="00DB701A" w:rsidP="008152AF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152AF">
              <w:rPr>
                <w:rFonts w:eastAsia="Times New Roman"/>
                <w:sz w:val="20"/>
                <w:szCs w:val="20"/>
              </w:rPr>
              <w:t xml:space="preserve">Guilherme Ary </w:t>
            </w:r>
            <w:proofErr w:type="spellStart"/>
            <w:r w:rsidRPr="008152AF">
              <w:rPr>
                <w:rFonts w:eastAsia="Times New Roman"/>
                <w:sz w:val="20"/>
                <w:szCs w:val="20"/>
              </w:rPr>
              <w:t>Plonski</w:t>
            </w:r>
            <w:proofErr w:type="spellEnd"/>
            <w:r w:rsidRPr="008152AF">
              <w:rPr>
                <w:rFonts w:eastAsia="Times New Roman"/>
                <w:sz w:val="20"/>
                <w:szCs w:val="20"/>
              </w:rPr>
              <w:t xml:space="preserve"> </w:t>
            </w:r>
            <w:r w:rsidR="00BE6922" w:rsidRPr="008152AF">
              <w:rPr>
                <w:rFonts w:eastAsia="Times New Roman"/>
                <w:sz w:val="20"/>
                <w:szCs w:val="20"/>
              </w:rPr>
              <w:t>(IEA-USP)</w:t>
            </w:r>
          </w:p>
          <w:p w:rsidR="00BE6922" w:rsidRPr="008152AF" w:rsidRDefault="00D54040" w:rsidP="008152AF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152AF">
              <w:rPr>
                <w:rFonts w:eastAsia="Times New Roman"/>
                <w:sz w:val="20"/>
                <w:szCs w:val="20"/>
              </w:rPr>
              <w:t xml:space="preserve">Carlos Henrique </w:t>
            </w:r>
            <w:r w:rsidR="00D14714" w:rsidRPr="008152AF">
              <w:rPr>
                <w:rFonts w:eastAsia="Times New Roman"/>
                <w:sz w:val="20"/>
                <w:szCs w:val="20"/>
              </w:rPr>
              <w:t xml:space="preserve">de </w:t>
            </w:r>
            <w:r w:rsidR="00BE6922" w:rsidRPr="008152AF">
              <w:rPr>
                <w:rFonts w:eastAsia="Times New Roman"/>
                <w:sz w:val="20"/>
                <w:szCs w:val="20"/>
              </w:rPr>
              <w:t>Brito Cruz (FAPESP)</w:t>
            </w:r>
          </w:p>
          <w:p w:rsidR="00BE6922" w:rsidRPr="008152AF" w:rsidRDefault="00BE6922" w:rsidP="008152AF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152AF">
              <w:rPr>
                <w:rFonts w:eastAsia="Times New Roman"/>
                <w:sz w:val="20"/>
                <w:szCs w:val="20"/>
              </w:rPr>
              <w:t xml:space="preserve">Marcos </w:t>
            </w:r>
            <w:proofErr w:type="spellStart"/>
            <w:r w:rsidRPr="008152AF">
              <w:rPr>
                <w:rFonts w:eastAsia="Times New Roman"/>
                <w:sz w:val="20"/>
                <w:szCs w:val="20"/>
              </w:rPr>
              <w:t>Buckeridge</w:t>
            </w:r>
            <w:proofErr w:type="spellEnd"/>
            <w:r w:rsidRPr="008152AF">
              <w:rPr>
                <w:rFonts w:eastAsia="Times New Roman"/>
                <w:sz w:val="20"/>
                <w:szCs w:val="20"/>
              </w:rPr>
              <w:t xml:space="preserve"> (</w:t>
            </w:r>
            <w:proofErr w:type="spellStart"/>
            <w:proofErr w:type="gramStart"/>
            <w:r w:rsidRPr="008152AF">
              <w:rPr>
                <w:rFonts w:eastAsia="Times New Roman"/>
                <w:sz w:val="20"/>
                <w:szCs w:val="20"/>
              </w:rPr>
              <w:t>P</w:t>
            </w:r>
            <w:r w:rsidR="008972FD" w:rsidRPr="008152AF">
              <w:rPr>
                <w:rFonts w:eastAsia="Times New Roman"/>
                <w:sz w:val="20"/>
                <w:szCs w:val="20"/>
              </w:rPr>
              <w:t>USP</w:t>
            </w:r>
            <w:r w:rsidRPr="008152AF">
              <w:rPr>
                <w:rFonts w:eastAsia="Times New Roman"/>
                <w:sz w:val="20"/>
                <w:szCs w:val="20"/>
              </w:rPr>
              <w:t>CGlobais</w:t>
            </w:r>
            <w:proofErr w:type="spellEnd"/>
            <w:proofErr w:type="gramEnd"/>
            <w:r w:rsidRPr="008152AF">
              <w:rPr>
                <w:rFonts w:eastAsia="Times New Roman"/>
                <w:sz w:val="20"/>
                <w:szCs w:val="20"/>
              </w:rPr>
              <w:t>)</w:t>
            </w:r>
          </w:p>
          <w:p w:rsidR="00BE6922" w:rsidRPr="00626CA7" w:rsidRDefault="00BE6922">
            <w:pPr>
              <w:spacing w:line="240" w:lineRule="auto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500" w:type="dxa"/>
            <w:shd w:val="clear" w:color="auto" w:fill="DFD8E8"/>
            <w:textDirection w:val="btLr"/>
          </w:tcPr>
          <w:p w:rsidR="00BE6922" w:rsidRPr="00626CA7" w:rsidRDefault="00BE6922" w:rsidP="00BE6922">
            <w:pPr>
              <w:spacing w:line="240" w:lineRule="auto"/>
              <w:ind w:left="113" w:right="113"/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5334" w:type="dxa"/>
            <w:shd w:val="clear" w:color="auto" w:fill="DFD8E8"/>
          </w:tcPr>
          <w:p w:rsidR="00BE6922" w:rsidRPr="00626CA7" w:rsidRDefault="00BE6922">
            <w:pPr>
              <w:spacing w:line="240" w:lineRule="auto"/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</w:tc>
      </w:tr>
      <w:tr w:rsidR="00BE6922" w:rsidRPr="00626CA7" w:rsidTr="00BE6922">
        <w:trPr>
          <w:cantSplit/>
          <w:trHeight w:val="1134"/>
        </w:trPr>
        <w:tc>
          <w:tcPr>
            <w:tcW w:w="575" w:type="dxa"/>
            <w:shd w:val="clear" w:color="auto" w:fill="DFD8E8"/>
            <w:textDirection w:val="btLr"/>
            <w:vAlign w:val="center"/>
          </w:tcPr>
          <w:p w:rsidR="00BE6922" w:rsidRPr="00626CA7" w:rsidRDefault="00BE6922" w:rsidP="00BE6922">
            <w:pPr>
              <w:spacing w:line="240" w:lineRule="auto"/>
              <w:ind w:left="1275" w:right="113"/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  <w:p w:rsidR="00BE6922" w:rsidRPr="00626CA7" w:rsidRDefault="00BE6922" w:rsidP="00BE6922">
            <w:pPr>
              <w:spacing w:line="240" w:lineRule="auto"/>
              <w:ind w:left="113" w:right="113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26CA7">
              <w:rPr>
                <w:rFonts w:eastAsia="Times New Roman"/>
                <w:b/>
                <w:sz w:val="20"/>
                <w:szCs w:val="20"/>
              </w:rPr>
              <w:t>9h00 – 11h00</w:t>
            </w:r>
          </w:p>
          <w:p w:rsidR="00BE6922" w:rsidRPr="00626CA7" w:rsidRDefault="00BE6922" w:rsidP="00BE6922">
            <w:pPr>
              <w:spacing w:line="240" w:lineRule="auto"/>
              <w:ind w:left="113" w:right="113"/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5177" w:type="dxa"/>
            <w:shd w:val="clear" w:color="auto" w:fill="DFD8E8"/>
          </w:tcPr>
          <w:p w:rsidR="00BE6922" w:rsidRPr="00626CA7" w:rsidRDefault="00BE6922">
            <w:pPr>
              <w:spacing w:line="240" w:lineRule="auto"/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  <w:p w:rsidR="00BE6922" w:rsidRPr="00626CA7" w:rsidRDefault="00BE6922" w:rsidP="00772756">
            <w:pPr>
              <w:spacing w:line="240" w:lineRule="auto"/>
              <w:ind w:left="-320"/>
              <w:jc w:val="center"/>
              <w:rPr>
                <w:rFonts w:eastAsia="Times New Roman"/>
                <w:b/>
                <w:i/>
                <w:sz w:val="20"/>
                <w:szCs w:val="20"/>
                <w:u w:val="single"/>
              </w:rPr>
            </w:pPr>
            <w:r w:rsidRPr="00626CA7">
              <w:rPr>
                <w:rFonts w:eastAsia="Times New Roman"/>
                <w:b/>
                <w:color w:val="222222"/>
                <w:sz w:val="20"/>
                <w:szCs w:val="20"/>
              </w:rPr>
              <w:t xml:space="preserve">  </w:t>
            </w:r>
            <w:r w:rsidRPr="00626CA7">
              <w:rPr>
                <w:rFonts w:eastAsia="Times New Roman"/>
                <w:b/>
                <w:i/>
                <w:color w:val="222222"/>
                <w:sz w:val="20"/>
                <w:szCs w:val="20"/>
                <w:u w:val="single"/>
              </w:rPr>
              <w:t>Painel I:</w:t>
            </w:r>
            <w:r w:rsidR="00224098">
              <w:rPr>
                <w:rFonts w:eastAsia="Times New Roman"/>
                <w:b/>
                <w:i/>
                <w:color w:val="222222"/>
                <w:sz w:val="20"/>
                <w:szCs w:val="20"/>
                <w:u w:val="single"/>
              </w:rPr>
              <w:t xml:space="preserve"> </w:t>
            </w:r>
            <w:r w:rsidRPr="00626CA7">
              <w:rPr>
                <w:rFonts w:eastAsia="Times New Roman"/>
                <w:b/>
                <w:i/>
                <w:sz w:val="20"/>
                <w:szCs w:val="20"/>
                <w:u w:val="single"/>
              </w:rPr>
              <w:t>Universidade e a Gestão Sustentável das Cidades</w:t>
            </w:r>
          </w:p>
          <w:p w:rsidR="00BE6922" w:rsidRPr="00626CA7" w:rsidRDefault="00BE6922">
            <w:pPr>
              <w:spacing w:line="240" w:lineRule="auto"/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  <w:p w:rsidR="00BE6922" w:rsidRPr="00626CA7" w:rsidRDefault="00BE6922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26CA7">
              <w:rPr>
                <w:rFonts w:eastAsia="Times New Roman"/>
                <w:sz w:val="20"/>
                <w:szCs w:val="20"/>
              </w:rPr>
              <w:t xml:space="preserve">Helena Ribeiro (PPG Saúde </w:t>
            </w:r>
            <w:r w:rsidR="00626CA7">
              <w:rPr>
                <w:rFonts w:eastAsia="Times New Roman"/>
                <w:sz w:val="20"/>
                <w:szCs w:val="20"/>
              </w:rPr>
              <w:t>Global e Sustentabilidade) (FSP-</w:t>
            </w:r>
            <w:r w:rsidRPr="00626CA7">
              <w:rPr>
                <w:rFonts w:eastAsia="Times New Roman"/>
                <w:sz w:val="20"/>
                <w:szCs w:val="20"/>
              </w:rPr>
              <w:t>USP)</w:t>
            </w:r>
          </w:p>
          <w:p w:rsidR="00BE6922" w:rsidRPr="00626CA7" w:rsidRDefault="00BE6922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26CA7">
              <w:rPr>
                <w:rFonts w:eastAsia="Times New Roman"/>
                <w:sz w:val="20"/>
                <w:szCs w:val="20"/>
              </w:rPr>
              <w:t xml:space="preserve"> </w:t>
            </w:r>
          </w:p>
          <w:p w:rsidR="00BE6922" w:rsidRPr="00626CA7" w:rsidRDefault="008152AF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Eugenio F. Queiroga (PPG </w:t>
            </w:r>
            <w:r w:rsidR="00BE6922" w:rsidRPr="00626CA7">
              <w:rPr>
                <w:rFonts w:eastAsia="Times New Roman"/>
                <w:sz w:val="20"/>
                <w:szCs w:val="20"/>
              </w:rPr>
              <w:t xml:space="preserve">Arquitetura e </w:t>
            </w:r>
            <w:r w:rsidR="00626CA7">
              <w:rPr>
                <w:rFonts w:eastAsia="Times New Roman"/>
                <w:sz w:val="20"/>
                <w:szCs w:val="20"/>
              </w:rPr>
              <w:t>Urbanismo) (FAU-</w:t>
            </w:r>
            <w:r w:rsidR="00BE6922" w:rsidRPr="00626CA7">
              <w:rPr>
                <w:rFonts w:eastAsia="Times New Roman"/>
                <w:sz w:val="20"/>
                <w:szCs w:val="20"/>
              </w:rPr>
              <w:t>USP</w:t>
            </w:r>
            <w:proofErr w:type="gramStart"/>
            <w:r w:rsidR="00BE6922" w:rsidRPr="00626CA7">
              <w:rPr>
                <w:rFonts w:eastAsia="Times New Roman"/>
                <w:sz w:val="20"/>
                <w:szCs w:val="20"/>
              </w:rPr>
              <w:t>)</w:t>
            </w:r>
            <w:proofErr w:type="gramEnd"/>
          </w:p>
          <w:p w:rsidR="00BE6922" w:rsidRPr="00626CA7" w:rsidRDefault="00BE6922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BE6922" w:rsidRPr="00626CA7" w:rsidRDefault="00BE6922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626CA7">
              <w:rPr>
                <w:rFonts w:eastAsia="Times New Roman"/>
                <w:sz w:val="20"/>
                <w:szCs w:val="20"/>
              </w:rPr>
              <w:t>Antonio</w:t>
            </w:r>
            <w:proofErr w:type="spellEnd"/>
            <w:r w:rsidRPr="00626CA7">
              <w:rPr>
                <w:rFonts w:eastAsia="Times New Roman"/>
                <w:sz w:val="20"/>
                <w:szCs w:val="20"/>
              </w:rPr>
              <w:t xml:space="preserve"> </w:t>
            </w:r>
            <w:proofErr w:type="gramStart"/>
            <w:r w:rsidRPr="00626CA7">
              <w:rPr>
                <w:rFonts w:eastAsia="Times New Roman"/>
                <w:sz w:val="20"/>
                <w:szCs w:val="20"/>
              </w:rPr>
              <w:t>D.</w:t>
            </w:r>
            <w:proofErr w:type="gramEnd"/>
            <w:r w:rsidRPr="00626CA7">
              <w:rPr>
                <w:rFonts w:eastAsia="Times New Roman"/>
                <w:sz w:val="20"/>
                <w:szCs w:val="20"/>
              </w:rPr>
              <w:t xml:space="preserve"> de Figueired</w:t>
            </w:r>
            <w:r w:rsidR="008152AF">
              <w:rPr>
                <w:rFonts w:eastAsia="Times New Roman"/>
                <w:sz w:val="20"/>
                <w:szCs w:val="20"/>
              </w:rPr>
              <w:t xml:space="preserve">o (PPG </w:t>
            </w:r>
            <w:r w:rsidR="00626CA7">
              <w:rPr>
                <w:rFonts w:eastAsia="Times New Roman"/>
                <w:sz w:val="20"/>
                <w:szCs w:val="20"/>
              </w:rPr>
              <w:t>Engenharia Civil) (EP-</w:t>
            </w:r>
            <w:r w:rsidRPr="00626CA7">
              <w:rPr>
                <w:rFonts w:eastAsia="Times New Roman"/>
                <w:sz w:val="20"/>
                <w:szCs w:val="20"/>
              </w:rPr>
              <w:t>USP)</w:t>
            </w:r>
          </w:p>
          <w:p w:rsidR="00BE6922" w:rsidRPr="00626CA7" w:rsidRDefault="00BE6922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BE6922" w:rsidRPr="00626CA7" w:rsidRDefault="00BE6922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26CA7">
              <w:rPr>
                <w:rFonts w:eastAsia="Times New Roman"/>
                <w:sz w:val="20"/>
                <w:szCs w:val="20"/>
              </w:rPr>
              <w:t>Lígia V. Barroso (</w:t>
            </w:r>
            <w:r w:rsidR="008152AF">
              <w:rPr>
                <w:rFonts w:eastAsia="Times New Roman"/>
                <w:sz w:val="20"/>
                <w:szCs w:val="20"/>
              </w:rPr>
              <w:t xml:space="preserve">PPG </w:t>
            </w:r>
            <w:r w:rsidR="00626CA7">
              <w:rPr>
                <w:rFonts w:eastAsia="Times New Roman"/>
                <w:sz w:val="20"/>
                <w:szCs w:val="20"/>
              </w:rPr>
              <w:t>Geografia Física) (FFLCH-</w:t>
            </w:r>
            <w:r w:rsidRPr="00626CA7">
              <w:rPr>
                <w:rFonts w:eastAsia="Times New Roman"/>
                <w:sz w:val="20"/>
                <w:szCs w:val="20"/>
              </w:rPr>
              <w:t>USP)</w:t>
            </w:r>
          </w:p>
          <w:p w:rsidR="00BE6922" w:rsidRPr="00626CA7" w:rsidRDefault="00BE6922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BE6922" w:rsidRPr="00626CA7" w:rsidRDefault="00BE6922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26CA7">
              <w:rPr>
                <w:rFonts w:eastAsia="Times New Roman"/>
                <w:sz w:val="20"/>
                <w:szCs w:val="20"/>
              </w:rPr>
              <w:t xml:space="preserve">Sérgio A. </w:t>
            </w:r>
            <w:proofErr w:type="spellStart"/>
            <w:r w:rsidRPr="00626CA7">
              <w:rPr>
                <w:rFonts w:eastAsia="Times New Roman"/>
                <w:sz w:val="20"/>
                <w:szCs w:val="20"/>
              </w:rPr>
              <w:t>Pacca</w:t>
            </w:r>
            <w:proofErr w:type="spellEnd"/>
            <w:r w:rsidRPr="00626CA7">
              <w:rPr>
                <w:rFonts w:eastAsia="Times New Roman"/>
                <w:sz w:val="20"/>
                <w:szCs w:val="20"/>
              </w:rPr>
              <w:t xml:space="preserve"> </w:t>
            </w:r>
            <w:r w:rsidR="008152AF">
              <w:rPr>
                <w:rFonts w:eastAsia="Times New Roman"/>
                <w:sz w:val="20"/>
                <w:szCs w:val="20"/>
              </w:rPr>
              <w:t xml:space="preserve">(PPG </w:t>
            </w:r>
            <w:r w:rsidR="00626CA7">
              <w:rPr>
                <w:rFonts w:eastAsia="Times New Roman"/>
                <w:sz w:val="20"/>
                <w:szCs w:val="20"/>
              </w:rPr>
              <w:t>Sustentabilidade) (EACH-</w:t>
            </w:r>
            <w:r w:rsidRPr="00626CA7">
              <w:rPr>
                <w:rFonts w:eastAsia="Times New Roman"/>
                <w:sz w:val="20"/>
                <w:szCs w:val="20"/>
              </w:rPr>
              <w:t>USP</w:t>
            </w:r>
            <w:proofErr w:type="gramStart"/>
            <w:r w:rsidRPr="00626CA7">
              <w:rPr>
                <w:rFonts w:eastAsia="Times New Roman"/>
                <w:sz w:val="20"/>
                <w:szCs w:val="20"/>
              </w:rPr>
              <w:t>)</w:t>
            </w:r>
            <w:proofErr w:type="gramEnd"/>
          </w:p>
          <w:p w:rsidR="00BE6922" w:rsidRPr="00626CA7" w:rsidRDefault="00BE6922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BE6922" w:rsidRPr="00626CA7" w:rsidRDefault="00BE6922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26CA7">
              <w:rPr>
                <w:rFonts w:eastAsia="Times New Roman"/>
                <w:sz w:val="20"/>
                <w:szCs w:val="20"/>
              </w:rPr>
              <w:t>Ana</w:t>
            </w:r>
            <w:r w:rsidR="00626CA7">
              <w:rPr>
                <w:rFonts w:eastAsia="Times New Roman"/>
                <w:sz w:val="20"/>
                <w:szCs w:val="20"/>
              </w:rPr>
              <w:t xml:space="preserve"> Paula </w:t>
            </w:r>
            <w:proofErr w:type="spellStart"/>
            <w:r w:rsidR="00626CA7">
              <w:rPr>
                <w:rFonts w:eastAsia="Times New Roman"/>
                <w:sz w:val="20"/>
                <w:szCs w:val="20"/>
              </w:rPr>
              <w:t>Fracalanza</w:t>
            </w:r>
            <w:proofErr w:type="spellEnd"/>
            <w:r w:rsidR="00626CA7">
              <w:rPr>
                <w:rFonts w:eastAsia="Times New Roman"/>
                <w:sz w:val="20"/>
                <w:szCs w:val="20"/>
              </w:rPr>
              <w:t xml:space="preserve"> (P</w:t>
            </w:r>
            <w:r w:rsidR="00894BA3">
              <w:rPr>
                <w:rFonts w:eastAsia="Times New Roman"/>
                <w:sz w:val="20"/>
                <w:szCs w:val="20"/>
              </w:rPr>
              <w:t>PG Ciência Ambiental</w:t>
            </w:r>
            <w:r w:rsidR="00626CA7">
              <w:rPr>
                <w:rFonts w:eastAsia="Times New Roman"/>
                <w:sz w:val="20"/>
                <w:szCs w:val="20"/>
              </w:rPr>
              <w:t>) (IEE-</w:t>
            </w:r>
            <w:r w:rsidRPr="00626CA7">
              <w:rPr>
                <w:rFonts w:eastAsia="Times New Roman"/>
                <w:sz w:val="20"/>
                <w:szCs w:val="20"/>
              </w:rPr>
              <w:t>USP)</w:t>
            </w:r>
          </w:p>
          <w:p w:rsidR="00BE6922" w:rsidRPr="00626CA7" w:rsidRDefault="00BE6922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BE6922" w:rsidRPr="00626CA7" w:rsidRDefault="00BE6922" w:rsidP="00D5301D">
            <w:pPr>
              <w:spacing w:line="240" w:lineRule="auto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26CA7">
              <w:rPr>
                <w:rFonts w:eastAsia="Times New Roman"/>
                <w:b/>
                <w:sz w:val="20"/>
                <w:szCs w:val="20"/>
              </w:rPr>
              <w:t>M</w:t>
            </w:r>
            <w:r w:rsidR="00D5301D" w:rsidRPr="00626CA7">
              <w:rPr>
                <w:rFonts w:eastAsia="Times New Roman"/>
                <w:b/>
                <w:sz w:val="20"/>
                <w:szCs w:val="20"/>
              </w:rPr>
              <w:t>oderador</w:t>
            </w:r>
          </w:p>
          <w:p w:rsidR="00BE6922" w:rsidRPr="00626CA7" w:rsidRDefault="00BE6922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26CA7">
              <w:rPr>
                <w:rFonts w:eastAsia="Times New Roman"/>
                <w:sz w:val="20"/>
                <w:szCs w:val="20"/>
              </w:rPr>
              <w:t xml:space="preserve">Arlindo </w:t>
            </w:r>
            <w:proofErr w:type="spellStart"/>
            <w:r w:rsidRPr="00626CA7">
              <w:rPr>
                <w:rFonts w:eastAsia="Times New Roman"/>
                <w:sz w:val="20"/>
                <w:szCs w:val="20"/>
              </w:rPr>
              <w:t>Phil</w:t>
            </w:r>
            <w:r w:rsidR="00626CA7">
              <w:rPr>
                <w:rFonts w:eastAsia="Times New Roman"/>
                <w:sz w:val="20"/>
                <w:szCs w:val="20"/>
              </w:rPr>
              <w:t>ippi</w:t>
            </w:r>
            <w:proofErr w:type="spellEnd"/>
            <w:r w:rsidR="00626CA7">
              <w:rPr>
                <w:rFonts w:eastAsia="Times New Roman"/>
                <w:sz w:val="20"/>
                <w:szCs w:val="20"/>
              </w:rPr>
              <w:t xml:space="preserve"> Jr (FSP/IEA-</w:t>
            </w:r>
            <w:r w:rsidRPr="00626CA7">
              <w:rPr>
                <w:rFonts w:eastAsia="Times New Roman"/>
                <w:sz w:val="20"/>
                <w:szCs w:val="20"/>
              </w:rPr>
              <w:t>USP)</w:t>
            </w:r>
          </w:p>
          <w:p w:rsidR="00BE6922" w:rsidRPr="00626CA7" w:rsidRDefault="00BE6922">
            <w:pPr>
              <w:spacing w:line="360" w:lineRule="auto"/>
              <w:ind w:left="-32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BE6922" w:rsidRPr="00626CA7" w:rsidRDefault="00BE6922">
            <w:pPr>
              <w:spacing w:line="360" w:lineRule="auto"/>
              <w:ind w:left="-320"/>
              <w:jc w:val="center"/>
              <w:rPr>
                <w:rFonts w:eastAsia="Times New Roman"/>
                <w:b/>
                <w:sz w:val="20"/>
                <w:szCs w:val="20"/>
                <w:shd w:val="clear" w:color="auto" w:fill="D9D2E9"/>
              </w:rPr>
            </w:pPr>
            <w:r w:rsidRPr="00626CA7">
              <w:rPr>
                <w:rFonts w:eastAsia="Times New Roman"/>
                <w:b/>
                <w:sz w:val="20"/>
                <w:szCs w:val="20"/>
                <w:shd w:val="clear" w:color="auto" w:fill="D9D2E9"/>
              </w:rPr>
              <w:t>Relatores</w:t>
            </w:r>
          </w:p>
          <w:p w:rsidR="0076546A" w:rsidRDefault="00313863" w:rsidP="0076546A">
            <w:pPr>
              <w:spacing w:line="240" w:lineRule="auto"/>
              <w:ind w:left="-320"/>
              <w:jc w:val="center"/>
              <w:rPr>
                <w:rFonts w:eastAsia="Times New Roman"/>
                <w:sz w:val="20"/>
                <w:szCs w:val="20"/>
              </w:rPr>
            </w:pPr>
            <w:r w:rsidRPr="00313863">
              <w:rPr>
                <w:rFonts w:eastAsia="Times New Roman"/>
                <w:sz w:val="20"/>
                <w:szCs w:val="20"/>
              </w:rPr>
              <w:t xml:space="preserve">Karin </w:t>
            </w:r>
            <w:proofErr w:type="gramStart"/>
            <w:r w:rsidRPr="00313863">
              <w:rPr>
                <w:rFonts w:eastAsia="Times New Roman"/>
                <w:sz w:val="20"/>
                <w:szCs w:val="20"/>
              </w:rPr>
              <w:t>R</w:t>
            </w:r>
            <w:r w:rsidR="0076546A">
              <w:rPr>
                <w:rFonts w:eastAsia="Times New Roman"/>
                <w:sz w:val="20"/>
                <w:szCs w:val="20"/>
              </w:rPr>
              <w:t>.</w:t>
            </w:r>
            <w:proofErr w:type="gramEnd"/>
            <w:r w:rsidRPr="00313863">
              <w:rPr>
                <w:rFonts w:eastAsia="Times New Roman"/>
                <w:sz w:val="20"/>
                <w:szCs w:val="20"/>
              </w:rPr>
              <w:t xml:space="preserve"> de C</w:t>
            </w:r>
            <w:r w:rsidR="0076546A">
              <w:rPr>
                <w:rFonts w:eastAsia="Times New Roman"/>
                <w:sz w:val="20"/>
                <w:szCs w:val="20"/>
              </w:rPr>
              <w:t>asas</w:t>
            </w:r>
            <w:r w:rsidRPr="00313863">
              <w:rPr>
                <w:rFonts w:eastAsia="Times New Roman"/>
                <w:sz w:val="20"/>
                <w:szCs w:val="20"/>
              </w:rPr>
              <w:t xml:space="preserve"> Castro Marins </w:t>
            </w:r>
            <w:r w:rsidR="00626CA7">
              <w:rPr>
                <w:rFonts w:eastAsia="Times New Roman"/>
                <w:sz w:val="20"/>
                <w:szCs w:val="20"/>
              </w:rPr>
              <w:t>(EP-</w:t>
            </w:r>
            <w:r w:rsidR="00BE6922" w:rsidRPr="00626CA7">
              <w:rPr>
                <w:rFonts w:eastAsia="Times New Roman"/>
                <w:sz w:val="20"/>
                <w:szCs w:val="20"/>
              </w:rPr>
              <w:t>USP)</w:t>
            </w:r>
            <w:r w:rsidR="0076546A">
              <w:rPr>
                <w:rFonts w:eastAsia="Times New Roman"/>
                <w:sz w:val="20"/>
                <w:szCs w:val="20"/>
              </w:rPr>
              <w:t xml:space="preserve"> </w:t>
            </w:r>
            <w:r w:rsidR="00BE6922" w:rsidRPr="00626CA7">
              <w:rPr>
                <w:rFonts w:eastAsia="Times New Roman"/>
                <w:sz w:val="20"/>
                <w:szCs w:val="20"/>
              </w:rPr>
              <w:t xml:space="preserve">&amp; </w:t>
            </w:r>
          </w:p>
          <w:p w:rsidR="00BE6922" w:rsidRDefault="00BE6922" w:rsidP="0076546A">
            <w:pPr>
              <w:spacing w:line="240" w:lineRule="auto"/>
              <w:ind w:left="-320"/>
              <w:jc w:val="center"/>
              <w:rPr>
                <w:rFonts w:eastAsia="Times New Roman"/>
                <w:sz w:val="20"/>
                <w:szCs w:val="20"/>
              </w:rPr>
            </w:pPr>
            <w:r w:rsidRPr="00626CA7">
              <w:rPr>
                <w:rFonts w:eastAsia="Times New Roman"/>
                <w:sz w:val="20"/>
                <w:szCs w:val="20"/>
              </w:rPr>
              <w:t xml:space="preserve">Carlos </w:t>
            </w:r>
            <w:proofErr w:type="spellStart"/>
            <w:r w:rsidRPr="00626CA7">
              <w:rPr>
                <w:rFonts w:eastAsia="Times New Roman"/>
                <w:sz w:val="20"/>
                <w:szCs w:val="20"/>
              </w:rPr>
              <w:t>Navas</w:t>
            </w:r>
            <w:proofErr w:type="spellEnd"/>
            <w:r w:rsidRPr="00626CA7">
              <w:rPr>
                <w:rFonts w:eastAsia="Times New Roman"/>
                <w:sz w:val="20"/>
                <w:szCs w:val="20"/>
              </w:rPr>
              <w:t xml:space="preserve"> </w:t>
            </w:r>
            <w:r w:rsidR="00626CA7">
              <w:rPr>
                <w:rFonts w:eastAsia="Times New Roman"/>
                <w:sz w:val="20"/>
                <w:szCs w:val="20"/>
              </w:rPr>
              <w:t>(IB-</w:t>
            </w:r>
            <w:r w:rsidRPr="00626CA7">
              <w:rPr>
                <w:rFonts w:eastAsia="Times New Roman"/>
                <w:sz w:val="20"/>
                <w:szCs w:val="20"/>
              </w:rPr>
              <w:t>USP)</w:t>
            </w:r>
          </w:p>
          <w:p w:rsidR="0076546A" w:rsidRPr="0076546A" w:rsidRDefault="0076546A" w:rsidP="0076546A">
            <w:pPr>
              <w:spacing w:line="240" w:lineRule="auto"/>
              <w:ind w:left="-32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0" w:type="dxa"/>
            <w:shd w:val="clear" w:color="auto" w:fill="DFD8E8"/>
            <w:textDirection w:val="btLr"/>
          </w:tcPr>
          <w:p w:rsidR="00BE6922" w:rsidRPr="00626CA7" w:rsidRDefault="00BE6922" w:rsidP="00BE6922">
            <w:pPr>
              <w:spacing w:line="240" w:lineRule="auto"/>
              <w:ind w:left="113" w:right="113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26CA7">
              <w:rPr>
                <w:rFonts w:eastAsia="Times New Roman"/>
                <w:b/>
                <w:sz w:val="20"/>
                <w:szCs w:val="20"/>
              </w:rPr>
              <w:t>9h00 – 12h00</w:t>
            </w:r>
          </w:p>
          <w:p w:rsidR="00BE6922" w:rsidRPr="00626CA7" w:rsidRDefault="00BE6922" w:rsidP="00BE6922">
            <w:pPr>
              <w:spacing w:line="240" w:lineRule="auto"/>
              <w:ind w:left="113" w:right="113"/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5334" w:type="dxa"/>
            <w:vMerge w:val="restart"/>
            <w:shd w:val="clear" w:color="auto" w:fill="DFD8E8"/>
          </w:tcPr>
          <w:p w:rsidR="00BE6922" w:rsidRPr="00626CA7" w:rsidRDefault="00BE6922">
            <w:pPr>
              <w:spacing w:line="240" w:lineRule="auto"/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  <w:p w:rsidR="00BE6922" w:rsidRPr="00626CA7" w:rsidRDefault="00BE6922" w:rsidP="00772756">
            <w:pPr>
              <w:spacing w:line="240" w:lineRule="auto"/>
              <w:jc w:val="center"/>
              <w:rPr>
                <w:rFonts w:eastAsia="Times New Roman"/>
                <w:b/>
                <w:i/>
                <w:sz w:val="20"/>
                <w:szCs w:val="20"/>
                <w:u w:val="single"/>
              </w:rPr>
            </w:pPr>
            <w:r w:rsidRPr="00626CA7">
              <w:rPr>
                <w:rFonts w:eastAsia="Times New Roman"/>
                <w:b/>
                <w:i/>
                <w:sz w:val="20"/>
                <w:szCs w:val="20"/>
                <w:u w:val="single"/>
              </w:rPr>
              <w:t>Painel IV: Políticas Públicas e Gestão para</w:t>
            </w:r>
            <w:proofErr w:type="gramStart"/>
            <w:r w:rsidRPr="00626CA7">
              <w:rPr>
                <w:rFonts w:eastAsia="Times New Roman"/>
                <w:b/>
                <w:i/>
                <w:sz w:val="20"/>
                <w:szCs w:val="20"/>
                <w:u w:val="single"/>
              </w:rPr>
              <w:t xml:space="preserve">  </w:t>
            </w:r>
            <w:proofErr w:type="gramEnd"/>
            <w:r w:rsidRPr="00626CA7">
              <w:rPr>
                <w:rFonts w:eastAsia="Times New Roman"/>
                <w:b/>
                <w:i/>
                <w:sz w:val="20"/>
                <w:szCs w:val="20"/>
                <w:u w:val="single"/>
              </w:rPr>
              <w:t>Cidades Sustentáveis: experiências de São Paulo, Salvador e Curitiba</w:t>
            </w:r>
          </w:p>
          <w:p w:rsidR="00BE6922" w:rsidRPr="00626CA7" w:rsidRDefault="00BE6922" w:rsidP="00772756">
            <w:pPr>
              <w:spacing w:line="240" w:lineRule="auto"/>
              <w:rPr>
                <w:rFonts w:eastAsia="Times New Roman"/>
                <w:b/>
                <w:sz w:val="20"/>
                <w:szCs w:val="20"/>
              </w:rPr>
            </w:pPr>
          </w:p>
          <w:p w:rsidR="00BE6922" w:rsidRPr="00626CA7" w:rsidRDefault="00BE6922" w:rsidP="00BE6922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26CA7">
              <w:rPr>
                <w:rFonts w:eastAsia="Times New Roman"/>
                <w:sz w:val="20"/>
                <w:szCs w:val="20"/>
              </w:rPr>
              <w:t xml:space="preserve"> Rafael Greca de Macedo (Prefeito de Curitiba)</w:t>
            </w:r>
          </w:p>
          <w:p w:rsidR="00BE6922" w:rsidRPr="00626CA7" w:rsidRDefault="00BE6922" w:rsidP="00BE6922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BE6922" w:rsidRPr="00626CA7" w:rsidRDefault="00BE6922" w:rsidP="00BE6922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626CA7">
              <w:rPr>
                <w:rFonts w:eastAsia="Times New Roman"/>
                <w:sz w:val="20"/>
                <w:szCs w:val="20"/>
              </w:rPr>
              <w:t>Antonio</w:t>
            </w:r>
            <w:proofErr w:type="spellEnd"/>
            <w:r w:rsidRPr="00626CA7">
              <w:rPr>
                <w:rFonts w:eastAsia="Times New Roman"/>
                <w:sz w:val="20"/>
                <w:szCs w:val="20"/>
              </w:rPr>
              <w:t xml:space="preserve"> Carlos Magalhães Neto (Prefeito de Salvador)</w:t>
            </w:r>
          </w:p>
          <w:p w:rsidR="00BE6922" w:rsidRPr="00626CA7" w:rsidRDefault="00BE6922" w:rsidP="00BE6922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BE6922" w:rsidRPr="00626CA7" w:rsidRDefault="00BE6922" w:rsidP="00BE6922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26CA7">
              <w:rPr>
                <w:rFonts w:eastAsia="Times New Roman"/>
                <w:sz w:val="20"/>
                <w:szCs w:val="20"/>
              </w:rPr>
              <w:t>Bruno Covas (Prefeito de São Paulo)</w:t>
            </w:r>
          </w:p>
          <w:p w:rsidR="00BE6922" w:rsidRPr="00626CA7" w:rsidRDefault="00BE6922" w:rsidP="00BE6922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</w:p>
          <w:p w:rsidR="00BE6922" w:rsidRPr="00626CA7" w:rsidRDefault="00BE6922" w:rsidP="00BE6922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</w:p>
          <w:p w:rsidR="00D5301D" w:rsidRPr="00626CA7" w:rsidRDefault="00D5301D" w:rsidP="00772756">
            <w:pPr>
              <w:spacing w:line="360" w:lineRule="auto"/>
              <w:ind w:left="-320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26CA7">
              <w:rPr>
                <w:rFonts w:eastAsia="Times New Roman"/>
                <w:b/>
                <w:sz w:val="20"/>
                <w:szCs w:val="20"/>
              </w:rPr>
              <w:t>Moderador</w:t>
            </w:r>
          </w:p>
          <w:p w:rsidR="00BE6922" w:rsidRPr="00E61AAE" w:rsidRDefault="00626CA7" w:rsidP="00772756">
            <w:pPr>
              <w:spacing w:line="360" w:lineRule="auto"/>
              <w:ind w:left="-3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color w:val="222222"/>
                <w:sz w:val="20"/>
                <w:szCs w:val="20"/>
              </w:rPr>
              <w:t xml:space="preserve"> </w:t>
            </w:r>
            <w:r w:rsidRPr="00E61AAE">
              <w:rPr>
                <w:rFonts w:eastAsia="Times New Roman"/>
                <w:color w:val="222222"/>
                <w:sz w:val="20"/>
                <w:szCs w:val="20"/>
              </w:rPr>
              <w:t>Eduardo Marques (FFLCH-</w:t>
            </w:r>
            <w:r w:rsidR="00BE6922" w:rsidRPr="00E61AAE">
              <w:rPr>
                <w:rFonts w:eastAsia="Times New Roman"/>
                <w:color w:val="222222"/>
                <w:sz w:val="20"/>
                <w:szCs w:val="20"/>
              </w:rPr>
              <w:t>USP)</w:t>
            </w:r>
          </w:p>
          <w:p w:rsidR="00BE6922" w:rsidRPr="00E61AAE" w:rsidRDefault="00BE6922" w:rsidP="00772756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BE6922" w:rsidRPr="00E61AAE" w:rsidRDefault="00D5301D" w:rsidP="00D5301D">
            <w:pPr>
              <w:spacing w:line="240" w:lineRule="auto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E61AAE">
              <w:rPr>
                <w:rFonts w:eastAsia="Times New Roman"/>
                <w:b/>
                <w:sz w:val="20"/>
                <w:szCs w:val="20"/>
              </w:rPr>
              <w:t>Relatores</w:t>
            </w:r>
          </w:p>
          <w:p w:rsidR="00BE6922" w:rsidRPr="00E61AAE" w:rsidRDefault="00BE6922" w:rsidP="00772756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61AAE">
              <w:rPr>
                <w:rFonts w:eastAsia="Times New Roman"/>
                <w:sz w:val="20"/>
                <w:szCs w:val="20"/>
              </w:rPr>
              <w:t xml:space="preserve"> </w:t>
            </w:r>
            <w:r w:rsidR="00626CA7" w:rsidRPr="00E61AAE">
              <w:rPr>
                <w:rFonts w:eastAsia="Times New Roman"/>
                <w:sz w:val="20"/>
                <w:szCs w:val="20"/>
              </w:rPr>
              <w:t xml:space="preserve"> Denise H. S. Duarte (FAU-</w:t>
            </w:r>
            <w:r w:rsidRPr="00E61AAE">
              <w:rPr>
                <w:rFonts w:eastAsia="Times New Roman"/>
                <w:sz w:val="20"/>
                <w:szCs w:val="20"/>
              </w:rPr>
              <w:t>USP) &amp;</w:t>
            </w:r>
          </w:p>
          <w:p w:rsidR="00BE6922" w:rsidRPr="00626CA7" w:rsidRDefault="00BE6922" w:rsidP="00772756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E61AAE">
              <w:rPr>
                <w:rFonts w:eastAsia="Times New Roman"/>
                <w:sz w:val="20"/>
                <w:szCs w:val="20"/>
              </w:rPr>
              <w:t>Patricia</w:t>
            </w:r>
            <w:proofErr w:type="spellEnd"/>
            <w:r w:rsidRPr="00E61AAE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Pr="00E61AAE">
              <w:rPr>
                <w:rFonts w:eastAsia="Times New Roman"/>
                <w:sz w:val="20"/>
                <w:szCs w:val="20"/>
              </w:rPr>
              <w:t>Iglecias</w:t>
            </w:r>
            <w:proofErr w:type="spellEnd"/>
            <w:r w:rsidRPr="00E61AAE">
              <w:rPr>
                <w:rFonts w:eastAsia="Times New Roman"/>
                <w:sz w:val="20"/>
                <w:szCs w:val="20"/>
              </w:rPr>
              <w:t xml:space="preserve"> </w:t>
            </w:r>
            <w:r w:rsidR="0076546A" w:rsidRPr="00E61AAE">
              <w:rPr>
                <w:rFonts w:eastAsia="Times New Roman"/>
                <w:sz w:val="20"/>
                <w:szCs w:val="20"/>
              </w:rPr>
              <w:t>(FD/SGA-USP)</w:t>
            </w:r>
          </w:p>
          <w:p w:rsidR="00BE6922" w:rsidRPr="00626CA7" w:rsidRDefault="00BE6922">
            <w:pPr>
              <w:spacing w:line="240" w:lineRule="auto"/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</w:tc>
      </w:tr>
      <w:tr w:rsidR="00BE6922" w:rsidRPr="00626CA7" w:rsidTr="00BE6922">
        <w:trPr>
          <w:cantSplit/>
          <w:trHeight w:val="1840"/>
        </w:trPr>
        <w:tc>
          <w:tcPr>
            <w:tcW w:w="575" w:type="dxa"/>
            <w:shd w:val="clear" w:color="auto" w:fill="DFD8E8"/>
            <w:textDirection w:val="btLr"/>
            <w:vAlign w:val="center"/>
          </w:tcPr>
          <w:p w:rsidR="00BE6922" w:rsidRPr="00626CA7" w:rsidRDefault="00BE6922" w:rsidP="00BE6922">
            <w:pPr>
              <w:spacing w:line="240" w:lineRule="auto"/>
              <w:ind w:left="113" w:right="113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26CA7">
              <w:rPr>
                <w:rFonts w:eastAsia="Times New Roman"/>
                <w:b/>
                <w:sz w:val="20"/>
                <w:szCs w:val="20"/>
              </w:rPr>
              <w:lastRenderedPageBreak/>
              <w:t>11h00 - 13h00</w:t>
            </w:r>
          </w:p>
        </w:tc>
        <w:tc>
          <w:tcPr>
            <w:tcW w:w="5177" w:type="dxa"/>
            <w:shd w:val="clear" w:color="auto" w:fill="DFD8E8"/>
          </w:tcPr>
          <w:p w:rsidR="00BE6922" w:rsidRPr="00626CA7" w:rsidRDefault="00BE6922">
            <w:pPr>
              <w:spacing w:line="240" w:lineRule="auto"/>
              <w:jc w:val="center"/>
              <w:rPr>
                <w:rFonts w:eastAsia="Times New Roman"/>
                <w:b/>
                <w:i/>
                <w:sz w:val="20"/>
                <w:szCs w:val="20"/>
                <w:u w:val="single"/>
              </w:rPr>
            </w:pPr>
          </w:p>
          <w:p w:rsidR="00BE6922" w:rsidRPr="00626CA7" w:rsidRDefault="00BE6922">
            <w:pPr>
              <w:spacing w:line="240" w:lineRule="auto"/>
              <w:jc w:val="center"/>
              <w:rPr>
                <w:rFonts w:eastAsia="Times New Roman"/>
                <w:b/>
                <w:i/>
                <w:sz w:val="20"/>
                <w:szCs w:val="20"/>
                <w:u w:val="single"/>
              </w:rPr>
            </w:pPr>
            <w:r w:rsidRPr="00626CA7">
              <w:rPr>
                <w:rFonts w:eastAsia="Times New Roman"/>
                <w:b/>
                <w:i/>
                <w:sz w:val="20"/>
                <w:szCs w:val="20"/>
                <w:u w:val="single"/>
              </w:rPr>
              <w:t>Painel II:</w:t>
            </w:r>
            <w:proofErr w:type="gramStart"/>
            <w:r w:rsidRPr="00626CA7">
              <w:rPr>
                <w:rFonts w:eastAsia="Times New Roman"/>
                <w:b/>
                <w:i/>
                <w:sz w:val="20"/>
                <w:szCs w:val="20"/>
                <w:u w:val="single"/>
              </w:rPr>
              <w:t xml:space="preserve">  </w:t>
            </w:r>
            <w:proofErr w:type="gramEnd"/>
            <w:r w:rsidRPr="00626CA7">
              <w:rPr>
                <w:rFonts w:eastAsia="Times New Roman"/>
                <w:b/>
                <w:i/>
                <w:sz w:val="20"/>
                <w:szCs w:val="20"/>
                <w:u w:val="single"/>
              </w:rPr>
              <w:t>Globalização e Cidades Sustentáveis</w:t>
            </w:r>
          </w:p>
          <w:p w:rsidR="00BE6922" w:rsidRPr="00626CA7" w:rsidRDefault="00BE6922">
            <w:pPr>
              <w:spacing w:line="240" w:lineRule="auto"/>
              <w:jc w:val="center"/>
              <w:rPr>
                <w:rFonts w:eastAsia="Times New Roman"/>
                <w:b/>
                <w:sz w:val="20"/>
                <w:szCs w:val="20"/>
                <w:highlight w:val="green"/>
              </w:rPr>
            </w:pPr>
          </w:p>
          <w:p w:rsidR="00BE6922" w:rsidRPr="00626CA7" w:rsidRDefault="00BE6922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26CA7">
              <w:rPr>
                <w:rFonts w:eastAsia="Times New Roman"/>
                <w:sz w:val="20"/>
                <w:szCs w:val="20"/>
              </w:rPr>
              <w:t>Carlos Nobre (IEA-USP)</w:t>
            </w:r>
          </w:p>
          <w:p w:rsidR="00BE6922" w:rsidRPr="00626CA7" w:rsidRDefault="00BE6922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BE6922" w:rsidRPr="00626CA7" w:rsidRDefault="00BE6922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26CA7">
              <w:rPr>
                <w:rFonts w:eastAsia="Times New Roman"/>
                <w:sz w:val="20"/>
                <w:szCs w:val="20"/>
              </w:rPr>
              <w:t>M</w:t>
            </w:r>
            <w:r w:rsidR="00626CA7">
              <w:rPr>
                <w:rFonts w:eastAsia="Times New Roman"/>
                <w:sz w:val="20"/>
                <w:szCs w:val="20"/>
              </w:rPr>
              <w:t xml:space="preserve">arcos </w:t>
            </w:r>
            <w:proofErr w:type="spellStart"/>
            <w:r w:rsidR="00626CA7">
              <w:rPr>
                <w:rFonts w:eastAsia="Times New Roman"/>
                <w:sz w:val="20"/>
                <w:szCs w:val="20"/>
              </w:rPr>
              <w:t>Buckeridge</w:t>
            </w:r>
            <w:proofErr w:type="spellEnd"/>
            <w:r w:rsidR="00626CA7">
              <w:rPr>
                <w:rFonts w:eastAsia="Times New Roman"/>
                <w:sz w:val="20"/>
                <w:szCs w:val="20"/>
              </w:rPr>
              <w:t xml:space="preserve"> (ACIESP/IEA/IB-</w:t>
            </w:r>
            <w:r w:rsidRPr="00626CA7">
              <w:rPr>
                <w:rFonts w:eastAsia="Times New Roman"/>
                <w:sz w:val="20"/>
                <w:szCs w:val="20"/>
              </w:rPr>
              <w:t>USP)</w:t>
            </w:r>
          </w:p>
          <w:p w:rsidR="00BE6922" w:rsidRPr="00626CA7" w:rsidRDefault="00BE6922">
            <w:pPr>
              <w:spacing w:line="360" w:lineRule="auto"/>
              <w:ind w:left="-320"/>
              <w:jc w:val="center"/>
              <w:rPr>
                <w:rFonts w:eastAsia="Times New Roman"/>
                <w:color w:val="222222"/>
                <w:sz w:val="20"/>
                <w:szCs w:val="20"/>
              </w:rPr>
            </w:pPr>
          </w:p>
          <w:p w:rsidR="00BE6922" w:rsidRPr="00626CA7" w:rsidRDefault="00BE6922">
            <w:pPr>
              <w:spacing w:line="360" w:lineRule="auto"/>
              <w:ind w:left="-320"/>
              <w:jc w:val="center"/>
              <w:rPr>
                <w:rFonts w:eastAsia="Times New Roman"/>
                <w:color w:val="222222"/>
                <w:sz w:val="20"/>
                <w:szCs w:val="20"/>
              </w:rPr>
            </w:pPr>
            <w:r w:rsidRPr="00626CA7">
              <w:rPr>
                <w:rFonts w:eastAsia="Times New Roman"/>
                <w:color w:val="222222"/>
                <w:sz w:val="20"/>
                <w:szCs w:val="20"/>
              </w:rPr>
              <w:t>Re</w:t>
            </w:r>
            <w:r w:rsidR="00313863">
              <w:rPr>
                <w:rFonts w:eastAsia="Times New Roman"/>
                <w:color w:val="222222"/>
                <w:sz w:val="20"/>
                <w:szCs w:val="20"/>
              </w:rPr>
              <w:t xml:space="preserve">nato Luiz Sobral </w:t>
            </w:r>
            <w:proofErr w:type="spellStart"/>
            <w:r w:rsidR="00313863">
              <w:rPr>
                <w:rFonts w:eastAsia="Times New Roman"/>
                <w:color w:val="222222"/>
                <w:sz w:val="20"/>
                <w:szCs w:val="20"/>
              </w:rPr>
              <w:t>Anelli</w:t>
            </w:r>
            <w:proofErr w:type="spellEnd"/>
            <w:r w:rsidR="00313863">
              <w:rPr>
                <w:rFonts w:eastAsia="Times New Roman"/>
                <w:color w:val="222222"/>
                <w:sz w:val="20"/>
                <w:szCs w:val="20"/>
              </w:rPr>
              <w:t xml:space="preserve"> (IAU</w:t>
            </w:r>
            <w:r w:rsidR="00626CA7">
              <w:rPr>
                <w:rFonts w:eastAsia="Times New Roman"/>
                <w:color w:val="222222"/>
                <w:sz w:val="20"/>
                <w:szCs w:val="20"/>
              </w:rPr>
              <w:t>SC-</w:t>
            </w:r>
            <w:r w:rsidRPr="00626CA7">
              <w:rPr>
                <w:rFonts w:eastAsia="Times New Roman"/>
                <w:color w:val="222222"/>
                <w:sz w:val="20"/>
                <w:szCs w:val="20"/>
              </w:rPr>
              <w:t>USP)</w:t>
            </w:r>
          </w:p>
          <w:p w:rsidR="00BE6922" w:rsidRPr="00626CA7" w:rsidRDefault="00BE6922">
            <w:pPr>
              <w:spacing w:line="360" w:lineRule="auto"/>
              <w:ind w:left="-320"/>
              <w:jc w:val="center"/>
              <w:rPr>
                <w:rFonts w:eastAsia="Times New Roman"/>
                <w:color w:val="222222"/>
                <w:sz w:val="20"/>
                <w:szCs w:val="20"/>
              </w:rPr>
            </w:pPr>
          </w:p>
          <w:p w:rsidR="00D5301D" w:rsidRPr="00626CA7" w:rsidRDefault="00D5301D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26CA7">
              <w:rPr>
                <w:rFonts w:eastAsia="Times New Roman"/>
                <w:b/>
                <w:sz w:val="20"/>
                <w:szCs w:val="20"/>
              </w:rPr>
              <w:t>Moderador</w:t>
            </w:r>
            <w:r w:rsidRPr="00626CA7">
              <w:rPr>
                <w:rFonts w:eastAsia="Times New Roman"/>
                <w:sz w:val="20"/>
                <w:szCs w:val="20"/>
              </w:rPr>
              <w:t xml:space="preserve"> </w:t>
            </w:r>
          </w:p>
          <w:p w:rsidR="00BE6922" w:rsidRPr="00626CA7" w:rsidRDefault="00BE6922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26CA7">
              <w:rPr>
                <w:rFonts w:eastAsia="Times New Roman"/>
                <w:sz w:val="20"/>
                <w:szCs w:val="20"/>
              </w:rPr>
              <w:t>Paulo Pellegrino (FAU-USP)</w:t>
            </w:r>
          </w:p>
          <w:p w:rsidR="00BE6922" w:rsidRPr="00626CA7" w:rsidRDefault="00BE6922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BE6922" w:rsidRPr="00626CA7" w:rsidRDefault="00BE6922">
            <w:pPr>
              <w:spacing w:line="240" w:lineRule="auto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26CA7">
              <w:rPr>
                <w:rFonts w:eastAsia="Times New Roman"/>
                <w:b/>
                <w:sz w:val="20"/>
                <w:szCs w:val="20"/>
              </w:rPr>
              <w:t>Relatores</w:t>
            </w:r>
          </w:p>
          <w:p w:rsidR="00BE6922" w:rsidRPr="00626CA7" w:rsidRDefault="00626CA7" w:rsidP="00772756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Ana Carla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Bliacheriene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(EACH-</w:t>
            </w:r>
            <w:r w:rsidR="00BE6922" w:rsidRPr="00626CA7">
              <w:rPr>
                <w:rFonts w:eastAsia="Times New Roman"/>
                <w:sz w:val="20"/>
                <w:szCs w:val="20"/>
              </w:rPr>
              <w:t>USP) &amp;</w:t>
            </w:r>
          </w:p>
          <w:p w:rsidR="00BE6922" w:rsidRPr="00626CA7" w:rsidRDefault="00BE6922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26CA7">
              <w:rPr>
                <w:rFonts w:eastAsia="Times New Roman"/>
                <w:sz w:val="20"/>
                <w:szCs w:val="20"/>
              </w:rPr>
              <w:t xml:space="preserve">Debora </w:t>
            </w:r>
            <w:proofErr w:type="spellStart"/>
            <w:r w:rsidRPr="00626CA7">
              <w:rPr>
                <w:rFonts w:eastAsia="Times New Roman"/>
                <w:sz w:val="20"/>
                <w:szCs w:val="20"/>
              </w:rPr>
              <w:t>Sotto</w:t>
            </w:r>
            <w:proofErr w:type="spellEnd"/>
            <w:r w:rsidRPr="00626CA7">
              <w:rPr>
                <w:rFonts w:eastAsia="Times New Roman"/>
                <w:sz w:val="20"/>
                <w:szCs w:val="20"/>
              </w:rPr>
              <w:t xml:space="preserve"> (FSP-USP) </w:t>
            </w:r>
          </w:p>
          <w:p w:rsidR="00BE6922" w:rsidRPr="00626CA7" w:rsidRDefault="00BE6922">
            <w:pPr>
              <w:spacing w:line="240" w:lineRule="auto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26CA7">
              <w:rPr>
                <w:rFonts w:eastAsia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00" w:type="dxa"/>
            <w:shd w:val="clear" w:color="auto" w:fill="DFD8E8"/>
          </w:tcPr>
          <w:p w:rsidR="00BE6922" w:rsidRPr="00626CA7" w:rsidRDefault="00BE6922">
            <w:pPr>
              <w:spacing w:line="240" w:lineRule="auto"/>
              <w:jc w:val="center"/>
              <w:rPr>
                <w:rFonts w:eastAsia="Times New Roman"/>
                <w:b/>
                <w:sz w:val="18"/>
                <w:szCs w:val="18"/>
              </w:rPr>
            </w:pPr>
          </w:p>
        </w:tc>
        <w:tc>
          <w:tcPr>
            <w:tcW w:w="5334" w:type="dxa"/>
            <w:vMerge/>
            <w:shd w:val="clear" w:color="auto" w:fill="DFD8E8"/>
          </w:tcPr>
          <w:p w:rsidR="00BE6922" w:rsidRPr="00626CA7" w:rsidRDefault="00BE6922">
            <w:pPr>
              <w:spacing w:line="240" w:lineRule="auto"/>
              <w:jc w:val="center"/>
              <w:rPr>
                <w:rFonts w:eastAsia="Times New Roman"/>
                <w:b/>
                <w:sz w:val="18"/>
                <w:szCs w:val="18"/>
              </w:rPr>
            </w:pPr>
          </w:p>
        </w:tc>
      </w:tr>
      <w:tr w:rsidR="00BE6922" w:rsidRPr="00626CA7" w:rsidTr="00BE6922">
        <w:trPr>
          <w:cantSplit/>
          <w:trHeight w:val="1134"/>
        </w:trPr>
        <w:tc>
          <w:tcPr>
            <w:tcW w:w="575" w:type="dxa"/>
            <w:textDirection w:val="btLr"/>
            <w:vAlign w:val="center"/>
          </w:tcPr>
          <w:p w:rsidR="00BE6922" w:rsidRPr="00626CA7" w:rsidRDefault="00BE6922" w:rsidP="00BE6922">
            <w:pPr>
              <w:spacing w:line="240" w:lineRule="auto"/>
              <w:ind w:left="113" w:right="113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26CA7">
              <w:rPr>
                <w:rFonts w:eastAsia="Times New Roman"/>
                <w:b/>
                <w:sz w:val="20"/>
                <w:szCs w:val="20"/>
              </w:rPr>
              <w:t>13h00 – 14h30</w:t>
            </w:r>
          </w:p>
          <w:p w:rsidR="00BE6922" w:rsidRPr="00626CA7" w:rsidRDefault="00BE6922" w:rsidP="00BE6922">
            <w:pPr>
              <w:spacing w:line="240" w:lineRule="auto"/>
              <w:ind w:left="113" w:right="113"/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5177" w:type="dxa"/>
            <w:vAlign w:val="center"/>
          </w:tcPr>
          <w:p w:rsidR="00D5301D" w:rsidRPr="00626CA7" w:rsidRDefault="00D5301D">
            <w:pPr>
              <w:spacing w:line="240" w:lineRule="auto"/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  <w:p w:rsidR="00D5301D" w:rsidRPr="00626CA7" w:rsidRDefault="00D5301D">
            <w:pPr>
              <w:spacing w:line="240" w:lineRule="auto"/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  <w:p w:rsidR="00D5301D" w:rsidRPr="00626CA7" w:rsidRDefault="00D5301D">
            <w:pPr>
              <w:spacing w:line="240" w:lineRule="auto"/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  <w:p w:rsidR="00BE6922" w:rsidRPr="00626CA7" w:rsidRDefault="00BE6922">
            <w:pPr>
              <w:spacing w:line="240" w:lineRule="auto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26CA7">
              <w:rPr>
                <w:rFonts w:eastAsia="Times New Roman"/>
                <w:b/>
                <w:sz w:val="20"/>
                <w:szCs w:val="20"/>
              </w:rPr>
              <w:t>Almoço</w:t>
            </w:r>
          </w:p>
          <w:p w:rsidR="00BE6922" w:rsidRPr="00626CA7" w:rsidRDefault="00BE6922" w:rsidP="00BE6922">
            <w:pPr>
              <w:spacing w:line="240" w:lineRule="auto"/>
              <w:rPr>
                <w:rFonts w:eastAsia="Times New Roman"/>
                <w:b/>
                <w:sz w:val="20"/>
                <w:szCs w:val="20"/>
              </w:rPr>
            </w:pPr>
          </w:p>
          <w:p w:rsidR="00BE6922" w:rsidRPr="00626CA7" w:rsidRDefault="00BE6922" w:rsidP="00BE6922">
            <w:pPr>
              <w:spacing w:line="240" w:lineRule="auto"/>
              <w:rPr>
                <w:rFonts w:eastAsia="Times New Roman"/>
                <w:b/>
                <w:sz w:val="20"/>
                <w:szCs w:val="20"/>
              </w:rPr>
            </w:pPr>
          </w:p>
          <w:p w:rsidR="00D5301D" w:rsidRPr="00626CA7" w:rsidRDefault="00D5301D" w:rsidP="00BE6922">
            <w:pPr>
              <w:spacing w:line="240" w:lineRule="auto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500" w:type="dxa"/>
            <w:textDirection w:val="btLr"/>
          </w:tcPr>
          <w:p w:rsidR="00BE6922" w:rsidRPr="00626CA7" w:rsidRDefault="00BE6922" w:rsidP="00BE6922">
            <w:pPr>
              <w:spacing w:line="240" w:lineRule="auto"/>
              <w:ind w:left="113" w:right="113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26CA7">
              <w:rPr>
                <w:rFonts w:eastAsia="Times New Roman"/>
                <w:b/>
                <w:sz w:val="20"/>
                <w:szCs w:val="20"/>
              </w:rPr>
              <w:t>1</w:t>
            </w:r>
            <w:r w:rsidR="00D5301D" w:rsidRPr="00626CA7">
              <w:rPr>
                <w:rFonts w:eastAsia="Times New Roman"/>
                <w:b/>
                <w:sz w:val="20"/>
                <w:szCs w:val="20"/>
              </w:rPr>
              <w:t>2</w:t>
            </w:r>
            <w:r w:rsidRPr="00626CA7">
              <w:rPr>
                <w:rFonts w:eastAsia="Times New Roman"/>
                <w:b/>
                <w:sz w:val="20"/>
                <w:szCs w:val="20"/>
              </w:rPr>
              <w:t>h00 – 14h</w:t>
            </w:r>
            <w:r w:rsidR="00D5301D" w:rsidRPr="00626CA7">
              <w:rPr>
                <w:rFonts w:eastAsia="Times New Roman"/>
                <w:b/>
                <w:sz w:val="20"/>
                <w:szCs w:val="20"/>
              </w:rPr>
              <w:t>0</w:t>
            </w:r>
            <w:r w:rsidRPr="00626CA7">
              <w:rPr>
                <w:rFonts w:eastAsia="Times New Roman"/>
                <w:b/>
                <w:sz w:val="20"/>
                <w:szCs w:val="20"/>
              </w:rPr>
              <w:t>0</w:t>
            </w:r>
          </w:p>
          <w:p w:rsidR="00BE6922" w:rsidRPr="00626CA7" w:rsidRDefault="00BE6922" w:rsidP="00BE6922">
            <w:pPr>
              <w:spacing w:line="240" w:lineRule="auto"/>
              <w:ind w:left="113" w:right="113"/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5334" w:type="dxa"/>
            <w:vAlign w:val="center"/>
          </w:tcPr>
          <w:p w:rsidR="00BE6922" w:rsidRPr="00626CA7" w:rsidRDefault="00BE6922">
            <w:pPr>
              <w:spacing w:line="240" w:lineRule="auto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26CA7">
              <w:rPr>
                <w:rFonts w:eastAsia="Times New Roman"/>
                <w:b/>
                <w:sz w:val="20"/>
                <w:szCs w:val="20"/>
              </w:rPr>
              <w:t>Almoço</w:t>
            </w:r>
          </w:p>
        </w:tc>
      </w:tr>
      <w:tr w:rsidR="00BE6922" w:rsidRPr="00626CA7" w:rsidTr="00BE6922">
        <w:trPr>
          <w:cantSplit/>
          <w:trHeight w:val="6926"/>
        </w:trPr>
        <w:tc>
          <w:tcPr>
            <w:tcW w:w="575" w:type="dxa"/>
            <w:shd w:val="clear" w:color="auto" w:fill="DFD8E8"/>
            <w:textDirection w:val="btLr"/>
            <w:vAlign w:val="center"/>
          </w:tcPr>
          <w:p w:rsidR="00BE6922" w:rsidRPr="00626CA7" w:rsidRDefault="00BE6922" w:rsidP="00BE6922">
            <w:pPr>
              <w:spacing w:line="240" w:lineRule="auto"/>
              <w:ind w:left="113" w:right="113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26CA7">
              <w:rPr>
                <w:rFonts w:eastAsia="Times New Roman"/>
                <w:b/>
                <w:sz w:val="20"/>
                <w:szCs w:val="20"/>
              </w:rPr>
              <w:t>14h30 – 17h00</w:t>
            </w:r>
          </w:p>
          <w:p w:rsidR="00BE6922" w:rsidRPr="00626CA7" w:rsidRDefault="00BE6922" w:rsidP="00BE6922">
            <w:pPr>
              <w:spacing w:line="240" w:lineRule="auto"/>
              <w:ind w:left="113" w:right="113"/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5177" w:type="dxa"/>
            <w:shd w:val="clear" w:color="auto" w:fill="DFD8E8"/>
          </w:tcPr>
          <w:p w:rsidR="00BE6922" w:rsidRPr="00E61AAE" w:rsidRDefault="00BE6922" w:rsidP="00772756">
            <w:pPr>
              <w:spacing w:line="240" w:lineRule="auto"/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  <w:p w:rsidR="00BE6922" w:rsidRPr="00E61AAE" w:rsidRDefault="00BE6922" w:rsidP="00772756">
            <w:pPr>
              <w:spacing w:line="240" w:lineRule="auto"/>
              <w:jc w:val="center"/>
              <w:rPr>
                <w:rFonts w:eastAsia="Times New Roman"/>
                <w:b/>
                <w:i/>
                <w:sz w:val="20"/>
                <w:szCs w:val="20"/>
                <w:u w:val="single"/>
              </w:rPr>
            </w:pPr>
            <w:r w:rsidRPr="00E61AAE">
              <w:rPr>
                <w:rFonts w:eastAsia="Times New Roman"/>
                <w:b/>
                <w:i/>
                <w:sz w:val="20"/>
                <w:szCs w:val="20"/>
                <w:u w:val="single"/>
              </w:rPr>
              <w:t xml:space="preserve">Painel III: Instrumentos de Política, Planejamento e Gestão Urbana: da teoria à </w:t>
            </w:r>
            <w:proofErr w:type="gramStart"/>
            <w:r w:rsidRPr="00E61AAE">
              <w:rPr>
                <w:rFonts w:eastAsia="Times New Roman"/>
                <w:b/>
                <w:i/>
                <w:sz w:val="20"/>
                <w:szCs w:val="20"/>
                <w:u w:val="single"/>
              </w:rPr>
              <w:t>prática</w:t>
            </w:r>
            <w:proofErr w:type="gramEnd"/>
          </w:p>
          <w:p w:rsidR="00BE6922" w:rsidRPr="00E61AAE" w:rsidRDefault="00BE6922" w:rsidP="00772756">
            <w:pPr>
              <w:spacing w:line="240" w:lineRule="auto"/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  <w:p w:rsidR="00BE6922" w:rsidRPr="00E61AAE" w:rsidRDefault="00BE6922" w:rsidP="00772756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61AAE">
              <w:rPr>
                <w:rFonts w:eastAsia="Times New Roman"/>
                <w:sz w:val="20"/>
                <w:szCs w:val="20"/>
              </w:rPr>
              <w:t xml:space="preserve">Ivan Carlos </w:t>
            </w:r>
            <w:proofErr w:type="spellStart"/>
            <w:r w:rsidRPr="00E61AAE">
              <w:rPr>
                <w:rFonts w:eastAsia="Times New Roman"/>
                <w:sz w:val="20"/>
                <w:szCs w:val="20"/>
              </w:rPr>
              <w:t>Maglio</w:t>
            </w:r>
            <w:proofErr w:type="spellEnd"/>
            <w:r w:rsidRPr="00E61AAE">
              <w:rPr>
                <w:rFonts w:eastAsia="Times New Roman"/>
                <w:sz w:val="20"/>
                <w:szCs w:val="20"/>
              </w:rPr>
              <w:t xml:space="preserve"> (PPA)</w:t>
            </w:r>
          </w:p>
          <w:p w:rsidR="00BE6922" w:rsidRPr="00E61AAE" w:rsidRDefault="00BE6922" w:rsidP="00772756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BE6922" w:rsidRPr="00E61AAE" w:rsidRDefault="00BE6922" w:rsidP="00772756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61AAE">
              <w:rPr>
                <w:rFonts w:eastAsia="Times New Roman"/>
                <w:sz w:val="20"/>
                <w:szCs w:val="20"/>
              </w:rPr>
              <w:t xml:space="preserve">Miguel </w:t>
            </w:r>
            <w:proofErr w:type="spellStart"/>
            <w:r w:rsidRPr="00E61AAE">
              <w:rPr>
                <w:rFonts w:eastAsia="Times New Roman"/>
                <w:sz w:val="20"/>
                <w:szCs w:val="20"/>
              </w:rPr>
              <w:t>Bucalem</w:t>
            </w:r>
            <w:proofErr w:type="spellEnd"/>
            <w:r w:rsidRPr="00E61AAE">
              <w:rPr>
                <w:rFonts w:eastAsia="Times New Roman"/>
                <w:sz w:val="20"/>
                <w:szCs w:val="20"/>
              </w:rPr>
              <w:t xml:space="preserve"> (POLI/IEA-USP)</w:t>
            </w:r>
          </w:p>
          <w:p w:rsidR="00BE6922" w:rsidRPr="00E61AAE" w:rsidRDefault="00BE6922" w:rsidP="00772756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</w:p>
          <w:p w:rsidR="00BE6922" w:rsidRPr="00E61AAE" w:rsidRDefault="00BE6922" w:rsidP="00772756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61AAE">
              <w:rPr>
                <w:rFonts w:eastAsia="Times New Roman"/>
                <w:sz w:val="20"/>
                <w:szCs w:val="20"/>
              </w:rPr>
              <w:t>Ricardo Young (IEA-USP)</w:t>
            </w:r>
          </w:p>
          <w:p w:rsidR="00BE6922" w:rsidRPr="00E61AAE" w:rsidRDefault="00BE6922" w:rsidP="00772756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BE6922" w:rsidRPr="00E61AAE" w:rsidRDefault="00BE6922" w:rsidP="00772756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D5301D" w:rsidRPr="00E61AAE" w:rsidRDefault="00D5301D" w:rsidP="00772756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61AAE">
              <w:rPr>
                <w:rFonts w:eastAsia="Times New Roman"/>
                <w:b/>
                <w:sz w:val="20"/>
                <w:szCs w:val="20"/>
              </w:rPr>
              <w:t>Moderador</w:t>
            </w:r>
            <w:r w:rsidRPr="00E61AAE">
              <w:rPr>
                <w:rFonts w:eastAsia="Times New Roman"/>
                <w:sz w:val="20"/>
                <w:szCs w:val="20"/>
              </w:rPr>
              <w:t xml:space="preserve"> </w:t>
            </w:r>
          </w:p>
          <w:p w:rsidR="00BE6922" w:rsidRPr="00E61AAE" w:rsidRDefault="00BE6922" w:rsidP="00772756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61AAE">
              <w:rPr>
                <w:rFonts w:eastAsia="Times New Roman"/>
                <w:sz w:val="20"/>
                <w:szCs w:val="20"/>
              </w:rPr>
              <w:t xml:space="preserve">Pedro Roberto Jacobi (IEE/IEA-USP) </w:t>
            </w:r>
            <w:bookmarkStart w:id="0" w:name="_kxcpysu4dbhs" w:colFirst="0" w:colLast="0"/>
            <w:bookmarkStart w:id="1" w:name="_2lk4e8kqr9q9" w:colFirst="0" w:colLast="0"/>
            <w:bookmarkStart w:id="2" w:name="_fiu5wgvgnali" w:colFirst="0" w:colLast="0"/>
            <w:bookmarkEnd w:id="0"/>
            <w:bookmarkEnd w:id="1"/>
            <w:bookmarkEnd w:id="2"/>
          </w:p>
          <w:p w:rsidR="00BE6922" w:rsidRPr="00E61AAE" w:rsidRDefault="00BE6922" w:rsidP="00772756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bookmarkStart w:id="3" w:name="_bbj89bnx53n1" w:colFirst="0" w:colLast="0"/>
            <w:bookmarkEnd w:id="3"/>
          </w:p>
          <w:p w:rsidR="00BE6922" w:rsidRPr="00E61AAE" w:rsidRDefault="00D5301D" w:rsidP="00D5301D">
            <w:pPr>
              <w:spacing w:line="240" w:lineRule="auto"/>
              <w:jc w:val="center"/>
              <w:rPr>
                <w:rFonts w:eastAsia="Times New Roman"/>
                <w:b/>
                <w:sz w:val="20"/>
                <w:szCs w:val="20"/>
              </w:rPr>
            </w:pPr>
            <w:bookmarkStart w:id="4" w:name="_6qj13twvhcfh" w:colFirst="0" w:colLast="0"/>
            <w:bookmarkEnd w:id="4"/>
            <w:r w:rsidRPr="00E61AAE">
              <w:rPr>
                <w:rFonts w:eastAsia="Times New Roman"/>
                <w:b/>
                <w:sz w:val="20"/>
                <w:szCs w:val="20"/>
              </w:rPr>
              <w:t>Relatores</w:t>
            </w:r>
            <w:bookmarkStart w:id="5" w:name="_3amj2uv47g5h" w:colFirst="0" w:colLast="0"/>
            <w:bookmarkEnd w:id="5"/>
          </w:p>
          <w:p w:rsidR="00BE6922" w:rsidRPr="00E61AAE" w:rsidRDefault="00DB701A" w:rsidP="00772756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61AAE">
              <w:rPr>
                <w:rFonts w:eastAsia="Times New Roman"/>
                <w:sz w:val="20"/>
                <w:szCs w:val="20"/>
              </w:rPr>
              <w:t xml:space="preserve">Alex </w:t>
            </w:r>
            <w:proofErr w:type="spellStart"/>
            <w:r w:rsidRPr="00E61AAE">
              <w:rPr>
                <w:rFonts w:eastAsia="Times New Roman"/>
                <w:sz w:val="20"/>
                <w:szCs w:val="20"/>
              </w:rPr>
              <w:t>Kenya</w:t>
            </w:r>
            <w:proofErr w:type="spellEnd"/>
            <w:r w:rsidRPr="00E61AAE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Pr="00E61AAE">
              <w:rPr>
                <w:rFonts w:eastAsia="Times New Roman"/>
                <w:sz w:val="20"/>
                <w:szCs w:val="20"/>
              </w:rPr>
              <w:t>Abiko</w:t>
            </w:r>
            <w:proofErr w:type="spellEnd"/>
            <w:r w:rsidRPr="00E61AAE">
              <w:rPr>
                <w:rFonts w:eastAsia="Times New Roman"/>
                <w:sz w:val="20"/>
                <w:szCs w:val="20"/>
              </w:rPr>
              <w:t xml:space="preserve"> </w:t>
            </w:r>
            <w:r w:rsidR="00626CA7" w:rsidRPr="00E61AAE">
              <w:rPr>
                <w:rFonts w:eastAsia="Times New Roman"/>
                <w:sz w:val="20"/>
                <w:szCs w:val="20"/>
              </w:rPr>
              <w:t>(POLI-</w:t>
            </w:r>
            <w:r w:rsidR="00BE6922" w:rsidRPr="00E61AAE">
              <w:rPr>
                <w:rFonts w:eastAsia="Times New Roman"/>
                <w:sz w:val="20"/>
                <w:szCs w:val="20"/>
              </w:rPr>
              <w:t xml:space="preserve">USP) </w:t>
            </w:r>
            <w:bookmarkStart w:id="6" w:name="_3118yp52j33l" w:colFirst="0" w:colLast="0"/>
            <w:bookmarkEnd w:id="6"/>
            <w:r w:rsidR="00BE6922" w:rsidRPr="00E61AAE">
              <w:rPr>
                <w:rFonts w:eastAsia="Times New Roman"/>
                <w:sz w:val="20"/>
                <w:szCs w:val="20"/>
              </w:rPr>
              <w:t>&amp;</w:t>
            </w:r>
          </w:p>
          <w:p w:rsidR="00BE6922" w:rsidRPr="00E61AAE" w:rsidRDefault="00BE6922" w:rsidP="00772756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bookmarkStart w:id="7" w:name="_iiohppjgd8px" w:colFirst="0" w:colLast="0"/>
            <w:bookmarkEnd w:id="7"/>
            <w:r w:rsidRPr="00E61AAE">
              <w:rPr>
                <w:rFonts w:eastAsia="Times New Roman"/>
                <w:sz w:val="20"/>
                <w:szCs w:val="20"/>
              </w:rPr>
              <w:t>Maria do Carmo</w:t>
            </w:r>
            <w:r w:rsidR="00320245" w:rsidRPr="00E61AAE">
              <w:rPr>
                <w:rFonts w:eastAsia="Times New Roman"/>
                <w:sz w:val="20"/>
                <w:szCs w:val="20"/>
              </w:rPr>
              <w:t xml:space="preserve"> Martins</w:t>
            </w:r>
            <w:r w:rsidRPr="00E61AAE">
              <w:rPr>
                <w:rFonts w:eastAsia="Times New Roman"/>
                <w:sz w:val="20"/>
                <w:szCs w:val="20"/>
              </w:rPr>
              <w:t xml:space="preserve"> Sobral (UFPE)</w:t>
            </w:r>
          </w:p>
          <w:p w:rsidR="00BE6922" w:rsidRPr="00E61AAE" w:rsidRDefault="00BE6922" w:rsidP="00772756">
            <w:pPr>
              <w:spacing w:line="240" w:lineRule="auto"/>
              <w:jc w:val="center"/>
              <w:rPr>
                <w:rFonts w:eastAsia="Times New Roman"/>
                <w:b/>
                <w:sz w:val="20"/>
                <w:szCs w:val="20"/>
              </w:rPr>
            </w:pPr>
            <w:bookmarkStart w:id="8" w:name="_gjdgxs" w:colFirst="0" w:colLast="0"/>
            <w:bookmarkEnd w:id="8"/>
          </w:p>
          <w:p w:rsidR="00BE6922" w:rsidRPr="00E61AAE" w:rsidRDefault="00BE6922" w:rsidP="00772756">
            <w:pPr>
              <w:spacing w:line="240" w:lineRule="auto"/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  <w:p w:rsidR="00BE6922" w:rsidRPr="00E61AAE" w:rsidRDefault="00BE6922" w:rsidP="00772756">
            <w:pPr>
              <w:spacing w:line="240" w:lineRule="auto"/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  <w:p w:rsidR="00BE6922" w:rsidRPr="00E61AAE" w:rsidRDefault="00BE6922" w:rsidP="00772756">
            <w:pPr>
              <w:spacing w:line="240" w:lineRule="auto"/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500" w:type="dxa"/>
            <w:shd w:val="clear" w:color="auto" w:fill="DFD8E8"/>
            <w:textDirection w:val="btLr"/>
          </w:tcPr>
          <w:p w:rsidR="00BE6922" w:rsidRPr="00E61AAE" w:rsidRDefault="00BE6922" w:rsidP="00BE6922">
            <w:pPr>
              <w:spacing w:line="240" w:lineRule="auto"/>
              <w:ind w:left="113" w:right="113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E61AAE">
              <w:rPr>
                <w:rFonts w:eastAsia="Times New Roman"/>
                <w:b/>
                <w:sz w:val="20"/>
                <w:szCs w:val="20"/>
              </w:rPr>
              <w:t>14h00 – 17h00</w:t>
            </w:r>
          </w:p>
          <w:p w:rsidR="00BE6922" w:rsidRPr="00E61AAE" w:rsidRDefault="00BE6922" w:rsidP="00BE6922">
            <w:pPr>
              <w:spacing w:line="240" w:lineRule="auto"/>
              <w:ind w:left="113" w:right="113"/>
              <w:jc w:val="center"/>
              <w:rPr>
                <w:rFonts w:eastAsia="Times New Roman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5334" w:type="dxa"/>
            <w:shd w:val="clear" w:color="auto" w:fill="DFD8E8"/>
            <w:vAlign w:val="center"/>
          </w:tcPr>
          <w:p w:rsidR="003923CA" w:rsidRDefault="003923CA" w:rsidP="00D5301D">
            <w:pPr>
              <w:spacing w:line="240" w:lineRule="auto"/>
              <w:jc w:val="center"/>
              <w:rPr>
                <w:rFonts w:eastAsia="Times New Roman"/>
                <w:b/>
                <w:i/>
                <w:sz w:val="20"/>
                <w:szCs w:val="20"/>
                <w:u w:val="single"/>
              </w:rPr>
            </w:pPr>
          </w:p>
          <w:p w:rsidR="00BE6922" w:rsidRPr="00E61AAE" w:rsidRDefault="00BE6922" w:rsidP="00D5301D">
            <w:pPr>
              <w:spacing w:line="240" w:lineRule="auto"/>
              <w:jc w:val="center"/>
              <w:rPr>
                <w:rFonts w:eastAsia="Times New Roman"/>
                <w:b/>
                <w:i/>
                <w:sz w:val="20"/>
                <w:szCs w:val="20"/>
                <w:u w:val="single"/>
              </w:rPr>
            </w:pPr>
            <w:r w:rsidRPr="00E61AAE">
              <w:rPr>
                <w:rFonts w:eastAsia="Times New Roman"/>
                <w:b/>
                <w:i/>
                <w:sz w:val="20"/>
                <w:szCs w:val="20"/>
                <w:u w:val="single"/>
              </w:rPr>
              <w:t>Painel V: Gestão Urbana e Sustentabilidade</w:t>
            </w:r>
          </w:p>
          <w:p w:rsidR="00BE6922" w:rsidRPr="00E61AAE" w:rsidRDefault="00BE6922">
            <w:pPr>
              <w:spacing w:line="240" w:lineRule="auto"/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  <w:p w:rsidR="00BE6922" w:rsidRPr="00E61AAE" w:rsidRDefault="00BE6922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BE6922" w:rsidRPr="00E61AAE" w:rsidRDefault="00BE6922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61AAE">
              <w:rPr>
                <w:rFonts w:eastAsia="Times New Roman"/>
                <w:sz w:val="20"/>
                <w:szCs w:val="20"/>
              </w:rPr>
              <w:t>Gestão Urbana e Sustentabilidade</w:t>
            </w:r>
          </w:p>
          <w:p w:rsidR="00BE6922" w:rsidRPr="00E61AAE" w:rsidRDefault="00BE6922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61AAE">
              <w:rPr>
                <w:rFonts w:eastAsia="Times New Roman"/>
                <w:sz w:val="20"/>
                <w:szCs w:val="20"/>
              </w:rPr>
              <w:t xml:space="preserve">Gilda </w:t>
            </w:r>
            <w:proofErr w:type="spellStart"/>
            <w:r w:rsidRPr="00E61AAE">
              <w:rPr>
                <w:rFonts w:eastAsia="Times New Roman"/>
                <w:sz w:val="20"/>
                <w:szCs w:val="20"/>
              </w:rPr>
              <w:t>Collet</w:t>
            </w:r>
            <w:proofErr w:type="spellEnd"/>
            <w:r w:rsidRPr="00E61AAE">
              <w:rPr>
                <w:rFonts w:eastAsia="Times New Roman"/>
                <w:sz w:val="20"/>
                <w:szCs w:val="20"/>
              </w:rPr>
              <w:t xml:space="preserve"> Bruna (</w:t>
            </w:r>
            <w:proofErr w:type="spellStart"/>
            <w:proofErr w:type="gramStart"/>
            <w:r w:rsidRPr="00E61AAE">
              <w:rPr>
                <w:rFonts w:eastAsia="Times New Roman"/>
                <w:sz w:val="20"/>
                <w:szCs w:val="20"/>
              </w:rPr>
              <w:t>UPMackenzie</w:t>
            </w:r>
            <w:proofErr w:type="spellEnd"/>
            <w:proofErr w:type="gramEnd"/>
            <w:r w:rsidRPr="00E61AAE">
              <w:rPr>
                <w:rFonts w:eastAsia="Times New Roman"/>
                <w:sz w:val="20"/>
                <w:szCs w:val="20"/>
              </w:rPr>
              <w:t xml:space="preserve">)  </w:t>
            </w:r>
          </w:p>
          <w:p w:rsidR="00BE6922" w:rsidRPr="00E61AAE" w:rsidRDefault="00BE6922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BE6922" w:rsidRPr="00E61AAE" w:rsidRDefault="00BE6922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61AAE">
              <w:rPr>
                <w:rFonts w:eastAsia="Times New Roman"/>
                <w:sz w:val="20"/>
                <w:szCs w:val="20"/>
              </w:rPr>
              <w:t>O livro branco da água</w:t>
            </w:r>
          </w:p>
          <w:p w:rsidR="00BE6922" w:rsidRDefault="00BE6922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61AAE">
              <w:rPr>
                <w:rFonts w:eastAsia="Times New Roman"/>
                <w:sz w:val="20"/>
                <w:szCs w:val="20"/>
              </w:rPr>
              <w:t xml:space="preserve">Marcos </w:t>
            </w:r>
            <w:proofErr w:type="spellStart"/>
            <w:r w:rsidRPr="00E61AAE">
              <w:rPr>
                <w:rFonts w:eastAsia="Times New Roman"/>
                <w:sz w:val="20"/>
                <w:szCs w:val="20"/>
              </w:rPr>
              <w:t>Buckeridge</w:t>
            </w:r>
            <w:proofErr w:type="spellEnd"/>
            <w:r w:rsidRPr="00E61AAE">
              <w:rPr>
                <w:rFonts w:eastAsia="Times New Roman"/>
                <w:sz w:val="20"/>
                <w:szCs w:val="20"/>
              </w:rPr>
              <w:t xml:space="preserve"> (IEA/IB-USP)</w:t>
            </w:r>
          </w:p>
          <w:p w:rsidR="007D593E" w:rsidRPr="00E61AAE" w:rsidRDefault="007D593E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BE6922" w:rsidRPr="00E61AAE" w:rsidRDefault="007D593E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A guerra dos lugares: a colonização da terra e da moradia na era das finanças</w:t>
            </w:r>
          </w:p>
          <w:p w:rsidR="00BE6922" w:rsidRPr="00E61AAE" w:rsidRDefault="00D14714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61AAE">
              <w:rPr>
                <w:rFonts w:eastAsia="Times New Roman"/>
                <w:sz w:val="20"/>
                <w:szCs w:val="20"/>
              </w:rPr>
              <w:t xml:space="preserve">Raquel </w:t>
            </w:r>
            <w:proofErr w:type="spellStart"/>
            <w:r w:rsidRPr="00E61AAE">
              <w:rPr>
                <w:rFonts w:eastAsia="Times New Roman"/>
                <w:sz w:val="20"/>
                <w:szCs w:val="20"/>
              </w:rPr>
              <w:t>Rolnik</w:t>
            </w:r>
            <w:proofErr w:type="spellEnd"/>
            <w:r w:rsidRPr="00E61AAE">
              <w:rPr>
                <w:rFonts w:eastAsia="Times New Roman"/>
                <w:sz w:val="20"/>
                <w:szCs w:val="20"/>
              </w:rPr>
              <w:t xml:space="preserve"> </w:t>
            </w:r>
            <w:r w:rsidR="00BE6922" w:rsidRPr="00E61AAE">
              <w:rPr>
                <w:rFonts w:eastAsia="Times New Roman"/>
                <w:sz w:val="20"/>
                <w:szCs w:val="20"/>
              </w:rPr>
              <w:t>(FAU-USP)</w:t>
            </w:r>
          </w:p>
          <w:p w:rsidR="00BE6922" w:rsidRPr="00E61AAE" w:rsidRDefault="00BE6922" w:rsidP="00BE6922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BE6922" w:rsidRPr="00E61AAE" w:rsidRDefault="00BE6922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61AAE">
              <w:rPr>
                <w:rFonts w:eastAsia="Times New Roman"/>
                <w:sz w:val="20"/>
                <w:szCs w:val="20"/>
              </w:rPr>
              <w:t xml:space="preserve">Água e sustentabilidade: desafios, perspectivas e </w:t>
            </w:r>
            <w:proofErr w:type="gramStart"/>
            <w:r w:rsidRPr="00E61AAE">
              <w:rPr>
                <w:rFonts w:eastAsia="Times New Roman"/>
                <w:sz w:val="20"/>
                <w:szCs w:val="20"/>
              </w:rPr>
              <w:t>soluções</w:t>
            </w:r>
            <w:proofErr w:type="gramEnd"/>
          </w:p>
          <w:p w:rsidR="00BE6922" w:rsidRPr="00E61AAE" w:rsidRDefault="00BE6922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61AAE">
              <w:rPr>
                <w:rFonts w:eastAsia="Times New Roman"/>
                <w:sz w:val="20"/>
                <w:szCs w:val="20"/>
              </w:rPr>
              <w:t>Pedro Roberto Jacobi (IEE-USP)</w:t>
            </w:r>
          </w:p>
          <w:p w:rsidR="00BE6922" w:rsidRPr="00E61AAE" w:rsidRDefault="00BE6922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BE6922" w:rsidRPr="00E61AAE" w:rsidRDefault="00BE6922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bookmarkStart w:id="9" w:name="_n00plt18wpv4" w:colFirst="0" w:colLast="0"/>
            <w:bookmarkEnd w:id="9"/>
            <w:r w:rsidRPr="00E61AAE">
              <w:rPr>
                <w:rFonts w:eastAsia="Times New Roman"/>
                <w:sz w:val="20"/>
                <w:szCs w:val="20"/>
              </w:rPr>
              <w:t>Desastres: múltiplas abordagens e desafios</w:t>
            </w:r>
          </w:p>
          <w:p w:rsidR="00BE6922" w:rsidRPr="00E61AAE" w:rsidRDefault="00BE6922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bookmarkStart w:id="10" w:name="_icpvwm262lo5" w:colFirst="0" w:colLast="0"/>
            <w:bookmarkEnd w:id="10"/>
            <w:r w:rsidRPr="00E61AAE">
              <w:rPr>
                <w:rFonts w:eastAsia="Times New Roman"/>
                <w:sz w:val="20"/>
                <w:szCs w:val="20"/>
              </w:rPr>
              <w:t xml:space="preserve">Wanda </w:t>
            </w:r>
            <w:proofErr w:type="spellStart"/>
            <w:r w:rsidRPr="00E61AAE">
              <w:rPr>
                <w:rFonts w:eastAsia="Times New Roman"/>
                <w:sz w:val="20"/>
                <w:szCs w:val="20"/>
              </w:rPr>
              <w:t>Risso</w:t>
            </w:r>
            <w:proofErr w:type="spellEnd"/>
            <w:r w:rsidRPr="00E61AAE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Pr="00E61AAE">
              <w:rPr>
                <w:rFonts w:eastAsia="Times New Roman"/>
                <w:sz w:val="20"/>
                <w:szCs w:val="20"/>
              </w:rPr>
              <w:t>Günther</w:t>
            </w:r>
            <w:proofErr w:type="spellEnd"/>
            <w:r w:rsidRPr="00E61AAE">
              <w:rPr>
                <w:rFonts w:eastAsia="Times New Roman"/>
                <w:sz w:val="20"/>
                <w:szCs w:val="20"/>
              </w:rPr>
              <w:t xml:space="preserve"> (FSP-USP) </w:t>
            </w:r>
          </w:p>
          <w:p w:rsidR="00BE6922" w:rsidRPr="00E61AAE" w:rsidRDefault="00BE6922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BE6922" w:rsidRPr="00E61AAE" w:rsidRDefault="00BE6922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61AAE">
              <w:rPr>
                <w:rFonts w:eastAsia="Times New Roman"/>
                <w:sz w:val="20"/>
                <w:szCs w:val="20"/>
              </w:rPr>
              <w:t>As políticas do urbano em São Paulo</w:t>
            </w:r>
          </w:p>
          <w:p w:rsidR="00BE6922" w:rsidRPr="00E61AAE" w:rsidRDefault="00BE6922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61AAE">
              <w:rPr>
                <w:rFonts w:eastAsia="Times New Roman"/>
                <w:sz w:val="20"/>
                <w:szCs w:val="20"/>
              </w:rPr>
              <w:t>Eduardo Marques (FFLCH-USP)</w:t>
            </w:r>
          </w:p>
          <w:p w:rsidR="00BE6922" w:rsidRPr="00E61AAE" w:rsidRDefault="00BE6922" w:rsidP="00BE6922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</w:p>
          <w:p w:rsidR="00BE6922" w:rsidRPr="00E61AAE" w:rsidRDefault="00D5301D" w:rsidP="00BE6922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61AAE">
              <w:rPr>
                <w:rFonts w:eastAsia="Times New Roman"/>
                <w:b/>
                <w:sz w:val="20"/>
                <w:szCs w:val="20"/>
              </w:rPr>
              <w:t>Moderador</w:t>
            </w:r>
            <w:r w:rsidRPr="00E61AAE">
              <w:rPr>
                <w:rFonts w:eastAsia="Times New Roman"/>
                <w:sz w:val="20"/>
                <w:szCs w:val="20"/>
              </w:rPr>
              <w:t xml:space="preserve"> </w:t>
            </w:r>
          </w:p>
          <w:p w:rsidR="00BE6922" w:rsidRPr="00E61AAE" w:rsidRDefault="00BE6922" w:rsidP="00BE6922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61AAE">
              <w:rPr>
                <w:rFonts w:eastAsia="Times New Roman"/>
                <w:sz w:val="20"/>
                <w:szCs w:val="20"/>
              </w:rPr>
              <w:t>Valdir Fernandes (UTFPR)</w:t>
            </w:r>
          </w:p>
          <w:p w:rsidR="00BE6922" w:rsidRPr="00E61AAE" w:rsidRDefault="00BE6922" w:rsidP="00BE6922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BE6922" w:rsidRPr="00E61AAE" w:rsidRDefault="00BE6922" w:rsidP="00BE6922">
            <w:pPr>
              <w:spacing w:line="240" w:lineRule="auto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E61AAE">
              <w:rPr>
                <w:rFonts w:eastAsia="Times New Roman"/>
                <w:b/>
                <w:sz w:val="20"/>
                <w:szCs w:val="20"/>
              </w:rPr>
              <w:t>Relatores</w:t>
            </w:r>
          </w:p>
          <w:p w:rsidR="00BE6922" w:rsidRPr="00E61AAE" w:rsidRDefault="00D12A96" w:rsidP="00BE6922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Carlos Alberto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Cioce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Sampaio</w:t>
            </w:r>
            <w:r w:rsidR="00BE6922" w:rsidRPr="00E61AAE">
              <w:rPr>
                <w:rFonts w:eastAsia="Times New Roman"/>
                <w:sz w:val="20"/>
                <w:szCs w:val="20"/>
              </w:rPr>
              <w:t xml:space="preserve"> (</w:t>
            </w:r>
            <w:r>
              <w:rPr>
                <w:rFonts w:eastAsia="Times New Roman"/>
                <w:sz w:val="20"/>
                <w:szCs w:val="20"/>
              </w:rPr>
              <w:t>FURB</w:t>
            </w:r>
            <w:r w:rsidR="00BE6922" w:rsidRPr="00E61AAE">
              <w:rPr>
                <w:rFonts w:eastAsia="Times New Roman"/>
                <w:sz w:val="20"/>
                <w:szCs w:val="20"/>
              </w:rPr>
              <w:t>) &amp;</w:t>
            </w:r>
          </w:p>
          <w:p w:rsidR="00BE6922" w:rsidRPr="00E61AAE" w:rsidRDefault="00BE6922" w:rsidP="00BE6922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61AAE">
              <w:rPr>
                <w:rFonts w:eastAsia="Times New Roman"/>
                <w:sz w:val="20"/>
                <w:szCs w:val="20"/>
              </w:rPr>
              <w:t xml:space="preserve">Leandro </w:t>
            </w:r>
            <w:proofErr w:type="spellStart"/>
            <w:r w:rsidRPr="00E61AAE">
              <w:rPr>
                <w:rFonts w:eastAsia="Times New Roman"/>
                <w:sz w:val="20"/>
                <w:szCs w:val="20"/>
              </w:rPr>
              <w:t>Giatti</w:t>
            </w:r>
            <w:proofErr w:type="spellEnd"/>
            <w:r w:rsidRPr="00E61AAE">
              <w:rPr>
                <w:rFonts w:eastAsia="Times New Roman"/>
                <w:sz w:val="20"/>
                <w:szCs w:val="20"/>
              </w:rPr>
              <w:t xml:space="preserve"> (FSP- USP</w:t>
            </w:r>
            <w:r w:rsidR="00224098" w:rsidRPr="00E61AAE">
              <w:rPr>
                <w:rFonts w:eastAsia="Times New Roman"/>
                <w:sz w:val="20"/>
                <w:szCs w:val="20"/>
              </w:rPr>
              <w:t>)</w:t>
            </w:r>
          </w:p>
          <w:p w:rsidR="00BE6922" w:rsidRPr="00E61AAE" w:rsidRDefault="00BE6922">
            <w:pPr>
              <w:spacing w:line="240" w:lineRule="auto"/>
              <w:rPr>
                <w:rFonts w:eastAsia="Times New Roman"/>
                <w:b/>
                <w:sz w:val="20"/>
                <w:szCs w:val="20"/>
              </w:rPr>
            </w:pPr>
          </w:p>
        </w:tc>
      </w:tr>
      <w:tr w:rsidR="00BE6922" w:rsidRPr="00626CA7" w:rsidTr="00BE6922">
        <w:trPr>
          <w:cantSplit/>
          <w:trHeight w:val="1134"/>
        </w:trPr>
        <w:tc>
          <w:tcPr>
            <w:tcW w:w="575" w:type="dxa"/>
            <w:shd w:val="clear" w:color="auto" w:fill="DFD8E8"/>
            <w:vAlign w:val="center"/>
          </w:tcPr>
          <w:p w:rsidR="00BE6922" w:rsidRPr="00626CA7" w:rsidRDefault="00BE6922">
            <w:pPr>
              <w:spacing w:line="240" w:lineRule="auto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5177" w:type="dxa"/>
            <w:shd w:val="clear" w:color="auto" w:fill="DFD8E8"/>
            <w:vAlign w:val="center"/>
          </w:tcPr>
          <w:p w:rsidR="00BE6922" w:rsidRPr="00626CA7" w:rsidRDefault="00BE6922">
            <w:pPr>
              <w:spacing w:line="240" w:lineRule="auto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500" w:type="dxa"/>
            <w:shd w:val="clear" w:color="auto" w:fill="DFD8E8"/>
            <w:textDirection w:val="btLr"/>
          </w:tcPr>
          <w:p w:rsidR="00BE6922" w:rsidRPr="00626CA7" w:rsidRDefault="00BE6922" w:rsidP="00BE6922">
            <w:pPr>
              <w:spacing w:line="240" w:lineRule="auto"/>
              <w:ind w:left="113" w:right="113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26CA7">
              <w:rPr>
                <w:rFonts w:eastAsia="Times New Roman"/>
                <w:b/>
                <w:sz w:val="20"/>
                <w:szCs w:val="20"/>
              </w:rPr>
              <w:t>17h00</w:t>
            </w:r>
          </w:p>
        </w:tc>
        <w:tc>
          <w:tcPr>
            <w:tcW w:w="5334" w:type="dxa"/>
            <w:shd w:val="clear" w:color="auto" w:fill="DFD8E8"/>
            <w:vAlign w:val="center"/>
          </w:tcPr>
          <w:p w:rsidR="00BE6922" w:rsidRPr="00626CA7" w:rsidRDefault="00BE6922">
            <w:pPr>
              <w:spacing w:line="240" w:lineRule="auto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26CA7">
              <w:rPr>
                <w:rFonts w:eastAsia="Times New Roman"/>
                <w:b/>
                <w:sz w:val="20"/>
                <w:szCs w:val="20"/>
              </w:rPr>
              <w:t>Encerramento</w:t>
            </w:r>
          </w:p>
        </w:tc>
      </w:tr>
    </w:tbl>
    <w:p w:rsidR="00866C36" w:rsidRPr="00626CA7" w:rsidRDefault="00866C36">
      <w:pPr>
        <w:spacing w:line="360" w:lineRule="auto"/>
        <w:ind w:firstLine="709"/>
        <w:jc w:val="both"/>
      </w:pPr>
    </w:p>
    <w:p w:rsidR="00866C36" w:rsidRPr="00626CA7" w:rsidRDefault="00866C36">
      <w:pPr>
        <w:spacing w:line="360" w:lineRule="auto"/>
        <w:ind w:firstLine="709"/>
        <w:jc w:val="both"/>
      </w:pPr>
    </w:p>
    <w:p w:rsidR="00866C36" w:rsidRPr="00626CA7" w:rsidRDefault="00981D59" w:rsidP="00626CA7">
      <w:pPr>
        <w:spacing w:line="360" w:lineRule="auto"/>
        <w:jc w:val="both"/>
        <w:rPr>
          <w:b/>
        </w:rPr>
      </w:pPr>
      <w:r w:rsidRPr="00626CA7">
        <w:rPr>
          <w:b/>
        </w:rPr>
        <w:t>Comissão organizadora</w:t>
      </w:r>
    </w:p>
    <w:p w:rsidR="00866C36" w:rsidRPr="00626CA7" w:rsidRDefault="00981D59" w:rsidP="0076546A">
      <w:pPr>
        <w:spacing w:line="240" w:lineRule="auto"/>
        <w:jc w:val="both"/>
      </w:pPr>
      <w:r w:rsidRPr="00626CA7">
        <w:t xml:space="preserve">Amanda Silveira </w:t>
      </w:r>
      <w:proofErr w:type="spellStart"/>
      <w:r w:rsidR="00626CA7">
        <w:t>Carbone</w:t>
      </w:r>
      <w:proofErr w:type="spellEnd"/>
      <w:r w:rsidR="00626CA7">
        <w:t xml:space="preserve">; Arlindo </w:t>
      </w:r>
      <w:proofErr w:type="spellStart"/>
      <w:r w:rsidR="00626CA7">
        <w:t>Philippi</w:t>
      </w:r>
      <w:proofErr w:type="spellEnd"/>
      <w:r w:rsidR="00626CA7">
        <w:t xml:space="preserve"> Jr.; </w:t>
      </w:r>
      <w:proofErr w:type="spellStart"/>
      <w:r w:rsidRPr="00626CA7">
        <w:t>Djonathan</w:t>
      </w:r>
      <w:proofErr w:type="spellEnd"/>
      <w:r w:rsidRPr="00626CA7">
        <w:t xml:space="preserve"> Gomes Ribeiro; Debora </w:t>
      </w:r>
      <w:proofErr w:type="spellStart"/>
      <w:r w:rsidRPr="00626CA7">
        <w:t>Sotto</w:t>
      </w:r>
      <w:proofErr w:type="spellEnd"/>
      <w:r w:rsidRPr="00626CA7">
        <w:t xml:space="preserve">; </w:t>
      </w:r>
      <w:proofErr w:type="spellStart"/>
      <w:r w:rsidRPr="00626CA7">
        <w:t>Lais</w:t>
      </w:r>
      <w:proofErr w:type="spellEnd"/>
      <w:r w:rsidRPr="00626CA7">
        <w:t xml:space="preserve"> </w:t>
      </w:r>
      <w:proofErr w:type="spellStart"/>
      <w:r w:rsidRPr="00626CA7">
        <w:t>Fajersztajn</w:t>
      </w:r>
      <w:proofErr w:type="spellEnd"/>
      <w:r w:rsidRPr="00626CA7">
        <w:t xml:space="preserve">; Marcos </w:t>
      </w:r>
      <w:proofErr w:type="spellStart"/>
      <w:r w:rsidRPr="00626CA7">
        <w:t>Buckeridge</w:t>
      </w:r>
      <w:proofErr w:type="spellEnd"/>
      <w:r w:rsidRPr="00626CA7">
        <w:t>;</w:t>
      </w:r>
      <w:r w:rsidR="009E132D" w:rsidRPr="00626CA7">
        <w:t xml:space="preserve"> </w:t>
      </w:r>
      <w:r w:rsidR="00D5301D" w:rsidRPr="00626CA7">
        <w:t xml:space="preserve">Maria da Penha Vasconcellos; </w:t>
      </w:r>
      <w:r w:rsidRPr="00626CA7">
        <w:t xml:space="preserve">Mary Lobas de Castro; Ricardo Young; Sonia </w:t>
      </w:r>
      <w:r w:rsidR="00D5301D" w:rsidRPr="00626CA7">
        <w:t xml:space="preserve">Maria </w:t>
      </w:r>
      <w:proofErr w:type="spellStart"/>
      <w:r w:rsidR="00D5301D" w:rsidRPr="00626CA7">
        <w:t>Viggiani</w:t>
      </w:r>
      <w:proofErr w:type="spellEnd"/>
      <w:r w:rsidRPr="00626CA7">
        <w:t xml:space="preserve"> Coutinho; Sandra </w:t>
      </w:r>
      <w:proofErr w:type="spellStart"/>
      <w:r w:rsidRPr="00626CA7">
        <w:t>Sedini</w:t>
      </w:r>
      <w:proofErr w:type="spellEnd"/>
      <w:r w:rsidRPr="00626CA7">
        <w:t>.</w:t>
      </w:r>
    </w:p>
    <w:p w:rsidR="00866C36" w:rsidRPr="00626CA7" w:rsidRDefault="00866C36">
      <w:pPr>
        <w:spacing w:line="360" w:lineRule="auto"/>
        <w:ind w:firstLine="709"/>
        <w:jc w:val="both"/>
      </w:pPr>
    </w:p>
    <w:p w:rsidR="00866C36" w:rsidRPr="00626CA7" w:rsidRDefault="00981D59" w:rsidP="00626CA7">
      <w:pPr>
        <w:spacing w:line="360" w:lineRule="auto"/>
        <w:jc w:val="both"/>
      </w:pPr>
      <w:r w:rsidRPr="00626CA7">
        <w:rPr>
          <w:b/>
        </w:rPr>
        <w:t>Realização</w:t>
      </w:r>
      <w:r w:rsidRPr="00626CA7">
        <w:t xml:space="preserve"> </w:t>
      </w:r>
    </w:p>
    <w:p w:rsidR="00866C36" w:rsidRPr="00626CA7" w:rsidRDefault="00981D59" w:rsidP="00626CA7">
      <w:pPr>
        <w:spacing w:line="240" w:lineRule="auto"/>
        <w:jc w:val="both"/>
      </w:pPr>
      <w:r w:rsidRPr="00626CA7">
        <w:t>USP Cidades Globais</w:t>
      </w:r>
    </w:p>
    <w:p w:rsidR="00866C36" w:rsidRPr="00626CA7" w:rsidRDefault="00981D59" w:rsidP="00626CA7">
      <w:pPr>
        <w:spacing w:line="240" w:lineRule="auto"/>
        <w:jc w:val="both"/>
      </w:pPr>
      <w:r w:rsidRPr="00626CA7">
        <w:t>Instituto de Es</w:t>
      </w:r>
      <w:r w:rsidR="00D5301D" w:rsidRPr="00626CA7">
        <w:t>tudos Avançados (</w:t>
      </w:r>
      <w:r w:rsidR="00626CA7">
        <w:t>IEA-</w:t>
      </w:r>
      <w:r w:rsidRPr="00626CA7">
        <w:t>USP</w:t>
      </w:r>
      <w:r w:rsidR="00626CA7">
        <w:t>)</w:t>
      </w:r>
    </w:p>
    <w:p w:rsidR="00866C36" w:rsidRPr="00626CA7" w:rsidRDefault="00626CA7" w:rsidP="00626CA7">
      <w:pPr>
        <w:spacing w:line="240" w:lineRule="auto"/>
        <w:jc w:val="both"/>
      </w:pPr>
      <w:r>
        <w:t>Faculdade de Saúde Pública (FSP-</w:t>
      </w:r>
      <w:r w:rsidR="00981D59" w:rsidRPr="00626CA7">
        <w:t>USP)</w:t>
      </w:r>
    </w:p>
    <w:p w:rsidR="00866C36" w:rsidRPr="00626CA7" w:rsidRDefault="00626CA7" w:rsidP="00626CA7">
      <w:pPr>
        <w:spacing w:line="240" w:lineRule="auto"/>
        <w:jc w:val="both"/>
      </w:pPr>
      <w:r>
        <w:t>Instituto de Biociências (IB-</w:t>
      </w:r>
      <w:r w:rsidR="00981D59" w:rsidRPr="00626CA7">
        <w:t>USP)</w:t>
      </w:r>
    </w:p>
    <w:p w:rsidR="00866C36" w:rsidRPr="00626CA7" w:rsidRDefault="00866C36">
      <w:pPr>
        <w:spacing w:line="360" w:lineRule="auto"/>
        <w:ind w:firstLine="709"/>
        <w:jc w:val="both"/>
      </w:pPr>
    </w:p>
    <w:p w:rsidR="00866C36" w:rsidRPr="00626CA7" w:rsidRDefault="00981D59" w:rsidP="00626CA7">
      <w:pPr>
        <w:spacing w:line="360" w:lineRule="auto"/>
        <w:jc w:val="both"/>
        <w:rPr>
          <w:b/>
        </w:rPr>
      </w:pPr>
      <w:r w:rsidRPr="00626CA7">
        <w:rPr>
          <w:b/>
        </w:rPr>
        <w:t>Apoio</w:t>
      </w:r>
    </w:p>
    <w:p w:rsidR="00866C36" w:rsidRPr="00626CA7" w:rsidRDefault="00981D59" w:rsidP="00626CA7">
      <w:pPr>
        <w:spacing w:line="240" w:lineRule="auto"/>
        <w:jc w:val="both"/>
        <w:rPr>
          <w:rFonts w:eastAsia="Times New Roman"/>
        </w:rPr>
      </w:pPr>
      <w:r w:rsidRPr="00626CA7">
        <w:rPr>
          <w:rFonts w:eastAsia="Times New Roman"/>
        </w:rPr>
        <w:t xml:space="preserve">Programa de Pós-Graduação </w:t>
      </w:r>
      <w:r w:rsidRPr="00626CA7">
        <w:rPr>
          <w:rFonts w:eastAsia="Times New Roman"/>
          <w:b/>
        </w:rPr>
        <w:t xml:space="preserve">Ambiente, Saúde e Sustentabilidade </w:t>
      </w:r>
      <w:r w:rsidRPr="00626CA7">
        <w:rPr>
          <w:rFonts w:eastAsia="Times New Roman"/>
        </w:rPr>
        <w:t>(FSP/USP</w:t>
      </w:r>
      <w:proofErr w:type="gramStart"/>
      <w:r w:rsidRPr="00626CA7">
        <w:rPr>
          <w:rFonts w:eastAsia="Times New Roman"/>
        </w:rPr>
        <w:t>)</w:t>
      </w:r>
      <w:proofErr w:type="gramEnd"/>
    </w:p>
    <w:p w:rsidR="00866C36" w:rsidRDefault="00981D59" w:rsidP="00626CA7">
      <w:pPr>
        <w:spacing w:line="240" w:lineRule="auto"/>
        <w:jc w:val="both"/>
        <w:rPr>
          <w:rFonts w:eastAsia="Times New Roman"/>
        </w:rPr>
      </w:pPr>
      <w:r w:rsidRPr="00626CA7">
        <w:rPr>
          <w:rFonts w:eastAsia="Times New Roman"/>
        </w:rPr>
        <w:t xml:space="preserve">Programa de Pós-Graduação </w:t>
      </w:r>
      <w:r w:rsidRPr="00626CA7">
        <w:rPr>
          <w:rFonts w:eastAsia="Times New Roman"/>
          <w:b/>
        </w:rPr>
        <w:t>Arquitetura e Urbanismo</w:t>
      </w:r>
      <w:r w:rsidRPr="00626CA7">
        <w:rPr>
          <w:rFonts w:eastAsia="Times New Roman"/>
        </w:rPr>
        <w:t xml:space="preserve"> (FAU/USP) </w:t>
      </w:r>
    </w:p>
    <w:p w:rsidR="00104932" w:rsidRPr="00104932" w:rsidRDefault="00104932" w:rsidP="00626CA7">
      <w:pPr>
        <w:spacing w:line="240" w:lineRule="auto"/>
        <w:jc w:val="both"/>
      </w:pPr>
      <w:r w:rsidRPr="00E61AAE">
        <w:t xml:space="preserve">Programa de Pós-Graduação </w:t>
      </w:r>
      <w:r w:rsidRPr="00E61AAE">
        <w:rPr>
          <w:b/>
        </w:rPr>
        <w:t>Botânica</w:t>
      </w:r>
      <w:r w:rsidRPr="00E61AAE">
        <w:t xml:space="preserve"> (IB/USP)</w:t>
      </w:r>
    </w:p>
    <w:p w:rsidR="00626CA7" w:rsidRPr="00626CA7" w:rsidRDefault="00981D59" w:rsidP="00626CA7">
      <w:pPr>
        <w:spacing w:line="240" w:lineRule="auto"/>
        <w:rPr>
          <w:rFonts w:eastAsia="Times New Roman"/>
        </w:rPr>
      </w:pPr>
      <w:r w:rsidRPr="00626CA7">
        <w:rPr>
          <w:rFonts w:eastAsia="Times New Roman"/>
        </w:rPr>
        <w:t xml:space="preserve">Programa de Pós-Graduação </w:t>
      </w:r>
      <w:r w:rsidRPr="00626CA7">
        <w:rPr>
          <w:rFonts w:eastAsia="Times New Roman"/>
          <w:b/>
        </w:rPr>
        <w:t>Ciência Ambiental-</w:t>
      </w:r>
      <w:proofErr w:type="spellStart"/>
      <w:r w:rsidRPr="00626CA7">
        <w:rPr>
          <w:rFonts w:eastAsia="Times New Roman"/>
          <w:b/>
        </w:rPr>
        <w:t>Procam</w:t>
      </w:r>
      <w:proofErr w:type="spellEnd"/>
      <w:r w:rsidR="00D5301D" w:rsidRPr="00626CA7">
        <w:rPr>
          <w:rFonts w:eastAsia="Times New Roman"/>
        </w:rPr>
        <w:t xml:space="preserve"> </w:t>
      </w:r>
      <w:r w:rsidRPr="00626CA7">
        <w:rPr>
          <w:rFonts w:eastAsia="Times New Roman"/>
        </w:rPr>
        <w:t>(IEE/USP)</w:t>
      </w:r>
    </w:p>
    <w:p w:rsidR="00866C36" w:rsidRPr="00626CA7" w:rsidRDefault="0076546A" w:rsidP="00626CA7">
      <w:pPr>
        <w:spacing w:line="240" w:lineRule="auto"/>
        <w:rPr>
          <w:rFonts w:eastAsia="Times New Roman"/>
        </w:rPr>
      </w:pPr>
      <w:r>
        <w:rPr>
          <w:rFonts w:eastAsia="Times New Roman"/>
        </w:rPr>
        <w:t xml:space="preserve">Programa de </w:t>
      </w:r>
      <w:r w:rsidR="00981D59" w:rsidRPr="00626CA7">
        <w:rPr>
          <w:rFonts w:eastAsia="Times New Roman"/>
        </w:rPr>
        <w:t xml:space="preserve">Pós-Graduação </w:t>
      </w:r>
      <w:r w:rsidR="00981D59" w:rsidRPr="00626CA7">
        <w:rPr>
          <w:rFonts w:eastAsia="Times New Roman"/>
          <w:b/>
        </w:rPr>
        <w:t>Engenharia Civil</w:t>
      </w:r>
      <w:r>
        <w:rPr>
          <w:rFonts w:eastAsia="Times New Roman"/>
        </w:rPr>
        <w:t xml:space="preserve"> </w:t>
      </w:r>
      <w:r w:rsidR="00981D59" w:rsidRPr="00626CA7">
        <w:rPr>
          <w:rFonts w:eastAsia="Times New Roman"/>
        </w:rPr>
        <w:t>(EP/USP)</w:t>
      </w:r>
    </w:p>
    <w:p w:rsidR="00866C36" w:rsidRPr="00626CA7" w:rsidRDefault="00981D59" w:rsidP="00626CA7">
      <w:pPr>
        <w:spacing w:line="240" w:lineRule="auto"/>
        <w:rPr>
          <w:rFonts w:eastAsia="Times New Roman"/>
        </w:rPr>
      </w:pPr>
      <w:r w:rsidRPr="00626CA7">
        <w:rPr>
          <w:rFonts w:eastAsia="Times New Roman"/>
        </w:rPr>
        <w:t xml:space="preserve">Programa de Pós-Graduação </w:t>
      </w:r>
      <w:r w:rsidRPr="00626CA7">
        <w:rPr>
          <w:rFonts w:eastAsia="Times New Roman"/>
          <w:b/>
        </w:rPr>
        <w:t>Geografia Física</w:t>
      </w:r>
      <w:r w:rsidR="00D5301D" w:rsidRPr="00626CA7">
        <w:rPr>
          <w:rFonts w:eastAsia="Times New Roman"/>
        </w:rPr>
        <w:t xml:space="preserve"> </w:t>
      </w:r>
      <w:r w:rsidRPr="00626CA7">
        <w:rPr>
          <w:rFonts w:eastAsia="Times New Roman"/>
        </w:rPr>
        <w:t>(FFLCH/USP)</w:t>
      </w:r>
    </w:p>
    <w:p w:rsidR="00866C36" w:rsidRPr="00626CA7" w:rsidRDefault="00981D59" w:rsidP="00626CA7">
      <w:pPr>
        <w:spacing w:line="240" w:lineRule="auto"/>
        <w:rPr>
          <w:rFonts w:eastAsia="Times New Roman"/>
        </w:rPr>
      </w:pPr>
      <w:r w:rsidRPr="00626CA7">
        <w:rPr>
          <w:rFonts w:eastAsia="Times New Roman"/>
        </w:rPr>
        <w:t xml:space="preserve">Programa de Pós-Graduação </w:t>
      </w:r>
      <w:r w:rsidRPr="00626CA7">
        <w:rPr>
          <w:rFonts w:eastAsia="Times New Roman"/>
          <w:b/>
        </w:rPr>
        <w:t>Saúde Global e Sustentabilidade</w:t>
      </w:r>
      <w:r w:rsidR="00D5301D" w:rsidRPr="00626CA7">
        <w:rPr>
          <w:rFonts w:eastAsia="Times New Roman"/>
        </w:rPr>
        <w:t xml:space="preserve"> </w:t>
      </w:r>
      <w:r w:rsidRPr="00626CA7">
        <w:rPr>
          <w:rFonts w:eastAsia="Times New Roman"/>
        </w:rPr>
        <w:t>(FSP/USP)</w:t>
      </w:r>
    </w:p>
    <w:p w:rsidR="00866C36" w:rsidRDefault="00981D59" w:rsidP="00626CA7">
      <w:pPr>
        <w:spacing w:line="240" w:lineRule="auto"/>
        <w:rPr>
          <w:rFonts w:eastAsia="Times New Roman"/>
        </w:rPr>
      </w:pPr>
      <w:r w:rsidRPr="00626CA7">
        <w:rPr>
          <w:rFonts w:eastAsia="Times New Roman"/>
        </w:rPr>
        <w:t xml:space="preserve">Programa de Pós-Graduação </w:t>
      </w:r>
      <w:r w:rsidRPr="00626CA7">
        <w:rPr>
          <w:rFonts w:eastAsia="Times New Roman"/>
          <w:b/>
        </w:rPr>
        <w:t>Sustentabilidade</w:t>
      </w:r>
      <w:r w:rsidR="00D5301D" w:rsidRPr="00626CA7">
        <w:rPr>
          <w:rFonts w:eastAsia="Times New Roman"/>
        </w:rPr>
        <w:t xml:space="preserve"> </w:t>
      </w:r>
      <w:r w:rsidRPr="00626CA7">
        <w:rPr>
          <w:rFonts w:eastAsia="Times New Roman"/>
        </w:rPr>
        <w:t>(EACH/USP)</w:t>
      </w:r>
    </w:p>
    <w:p w:rsidR="00A41006" w:rsidRPr="00626CA7" w:rsidRDefault="00A41006" w:rsidP="00626CA7">
      <w:pPr>
        <w:spacing w:line="240" w:lineRule="auto"/>
        <w:rPr>
          <w:rFonts w:eastAsia="Times New Roman"/>
        </w:rPr>
      </w:pPr>
      <w:r>
        <w:rPr>
          <w:rFonts w:eastAsia="Times New Roman"/>
        </w:rPr>
        <w:t>Comissão de Cultura e Extensão Universitária – CCEx/FSP/USP</w:t>
      </w:r>
      <w:bookmarkStart w:id="11" w:name="_GoBack"/>
      <w:bookmarkEnd w:id="11"/>
    </w:p>
    <w:p w:rsidR="00DA09F6" w:rsidRDefault="00DA09F6">
      <w:pPr>
        <w:spacing w:line="360" w:lineRule="auto"/>
        <w:jc w:val="both"/>
      </w:pPr>
    </w:p>
    <w:p w:rsidR="00DA09F6" w:rsidRPr="00DA09F6" w:rsidRDefault="00DA09F6" w:rsidP="00DA09F6"/>
    <w:p w:rsidR="00DA09F6" w:rsidRPr="00DA09F6" w:rsidRDefault="00DA09F6" w:rsidP="00DA09F6"/>
    <w:p w:rsidR="00DA09F6" w:rsidRPr="00DA09F6" w:rsidRDefault="00DA09F6" w:rsidP="00DA09F6"/>
    <w:p w:rsidR="00DA09F6" w:rsidRPr="00DA09F6" w:rsidRDefault="00DA09F6" w:rsidP="00DA09F6"/>
    <w:p w:rsidR="00DA09F6" w:rsidRPr="00DA09F6" w:rsidRDefault="00DA09F6" w:rsidP="00DA09F6"/>
    <w:p w:rsidR="00DA09F6" w:rsidRDefault="00DA09F6" w:rsidP="00DA09F6"/>
    <w:p w:rsidR="00866C36" w:rsidRPr="00DA09F6" w:rsidRDefault="00866C36" w:rsidP="00DA09F6">
      <w:pPr>
        <w:ind w:firstLine="720"/>
      </w:pPr>
    </w:p>
    <w:sectPr w:rsidR="00866C36" w:rsidRPr="00DA09F6" w:rsidSect="00452B37">
      <w:headerReference w:type="default" r:id="rId10"/>
      <w:headerReference w:type="first" r:id="rId11"/>
      <w:footerReference w:type="first" r:id="rId12"/>
      <w:pgSz w:w="11906" w:h="16838"/>
      <w:pgMar w:top="2267" w:right="566" w:bottom="566" w:left="566" w:header="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0E6F" w:rsidRDefault="00C70E6F">
      <w:pPr>
        <w:spacing w:line="240" w:lineRule="auto"/>
      </w:pPr>
      <w:r>
        <w:separator/>
      </w:r>
    </w:p>
  </w:endnote>
  <w:endnote w:type="continuationSeparator" w:id="0">
    <w:p w:rsidR="00C70E6F" w:rsidRDefault="00C70E6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6C36" w:rsidRDefault="00866C3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0E6F" w:rsidRDefault="00C70E6F">
      <w:pPr>
        <w:spacing w:line="240" w:lineRule="auto"/>
      </w:pPr>
      <w:r>
        <w:separator/>
      </w:r>
    </w:p>
  </w:footnote>
  <w:footnote w:type="continuationSeparator" w:id="0">
    <w:p w:rsidR="00C70E6F" w:rsidRDefault="00C70E6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6C36" w:rsidRDefault="00866C36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6C36" w:rsidRDefault="00981D59">
    <w:r>
      <w:rPr>
        <w:noProof/>
      </w:rPr>
      <w:drawing>
        <wp:anchor distT="114300" distB="114300" distL="114300" distR="114300" simplePos="0" relativeHeight="251658240" behindDoc="0" locked="0" layoutInCell="1" hidden="0" allowOverlap="1" wp14:anchorId="13A226F7" wp14:editId="4EBD92FE">
          <wp:simplePos x="0" y="0"/>
          <wp:positionH relativeFrom="margin">
            <wp:posOffset>6915150</wp:posOffset>
          </wp:positionH>
          <wp:positionV relativeFrom="paragraph">
            <wp:posOffset>-66674</wp:posOffset>
          </wp:positionV>
          <wp:extent cx="1769953" cy="1033463"/>
          <wp:effectExtent l="0" t="0" r="0" b="0"/>
          <wp:wrapTopAndBottom distT="114300" distB="114300"/>
          <wp:docPr id="1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69953" cy="103346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57150" distB="57150" distL="57150" distR="57150" simplePos="0" relativeHeight="251659264" behindDoc="0" locked="0" layoutInCell="1" hidden="0" allowOverlap="1" wp14:anchorId="59BCFC21" wp14:editId="4221605F">
          <wp:simplePos x="0" y="0"/>
          <wp:positionH relativeFrom="margin">
            <wp:posOffset>3581400</wp:posOffset>
          </wp:positionH>
          <wp:positionV relativeFrom="paragraph">
            <wp:posOffset>114300</wp:posOffset>
          </wp:positionV>
          <wp:extent cx="1988344" cy="785813"/>
          <wp:effectExtent l="0" t="0" r="0" b="0"/>
          <wp:wrapTopAndBottom distT="57150" distB="57150"/>
          <wp:docPr id="2" name="image5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88344" cy="78581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57150" distB="57150" distL="57150" distR="57150" simplePos="0" relativeHeight="251660288" behindDoc="0" locked="0" layoutInCell="1" hidden="0" allowOverlap="1" wp14:anchorId="157AE2F2" wp14:editId="26612DDD">
          <wp:simplePos x="0" y="0"/>
          <wp:positionH relativeFrom="margin">
            <wp:posOffset>428625</wp:posOffset>
          </wp:positionH>
          <wp:positionV relativeFrom="paragraph">
            <wp:posOffset>-9524</wp:posOffset>
          </wp:positionV>
          <wp:extent cx="1625963" cy="1219472"/>
          <wp:effectExtent l="0" t="0" r="0" b="0"/>
          <wp:wrapTopAndBottom distT="57150" distB="57150"/>
          <wp:docPr id="3" name="image6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6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25963" cy="121947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866C36"/>
    <w:rsid w:val="00092980"/>
    <w:rsid w:val="00104932"/>
    <w:rsid w:val="001061B1"/>
    <w:rsid w:val="00201194"/>
    <w:rsid w:val="00224098"/>
    <w:rsid w:val="002604F9"/>
    <w:rsid w:val="0027464A"/>
    <w:rsid w:val="002958B4"/>
    <w:rsid w:val="00313863"/>
    <w:rsid w:val="00320245"/>
    <w:rsid w:val="0037036B"/>
    <w:rsid w:val="003734BD"/>
    <w:rsid w:val="003923CA"/>
    <w:rsid w:val="003D4958"/>
    <w:rsid w:val="00452B37"/>
    <w:rsid w:val="004D33F3"/>
    <w:rsid w:val="00561FB2"/>
    <w:rsid w:val="005C27B1"/>
    <w:rsid w:val="00626CA7"/>
    <w:rsid w:val="00735569"/>
    <w:rsid w:val="0076546A"/>
    <w:rsid w:val="00772756"/>
    <w:rsid w:val="007864C2"/>
    <w:rsid w:val="007D593E"/>
    <w:rsid w:val="008152AF"/>
    <w:rsid w:val="00866C36"/>
    <w:rsid w:val="00894BA3"/>
    <w:rsid w:val="008972FD"/>
    <w:rsid w:val="008B7D26"/>
    <w:rsid w:val="00914AB8"/>
    <w:rsid w:val="00933E7C"/>
    <w:rsid w:val="0093610E"/>
    <w:rsid w:val="00981D59"/>
    <w:rsid w:val="009D5E3C"/>
    <w:rsid w:val="009E132D"/>
    <w:rsid w:val="00A41006"/>
    <w:rsid w:val="00A96507"/>
    <w:rsid w:val="00AC21C3"/>
    <w:rsid w:val="00AF4153"/>
    <w:rsid w:val="00B8050F"/>
    <w:rsid w:val="00BE6922"/>
    <w:rsid w:val="00C32769"/>
    <w:rsid w:val="00C70E6F"/>
    <w:rsid w:val="00C72425"/>
    <w:rsid w:val="00CC3D5B"/>
    <w:rsid w:val="00CE6A96"/>
    <w:rsid w:val="00D12A96"/>
    <w:rsid w:val="00D14714"/>
    <w:rsid w:val="00D31027"/>
    <w:rsid w:val="00D5301D"/>
    <w:rsid w:val="00D54040"/>
    <w:rsid w:val="00DA09F6"/>
    <w:rsid w:val="00DB0F43"/>
    <w:rsid w:val="00DB701A"/>
    <w:rsid w:val="00E07D90"/>
    <w:rsid w:val="00E61AAE"/>
    <w:rsid w:val="00EC0D11"/>
    <w:rsid w:val="00EF1C1D"/>
    <w:rsid w:val="00FE6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CC3D5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C3D5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CC3D5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C3D5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560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6</Pages>
  <Words>1658</Words>
  <Characters>8959</Characters>
  <Application>Microsoft Office Word</Application>
  <DocSecurity>0</DocSecurity>
  <Lines>74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 Coutinho</dc:creator>
  <cp:lastModifiedBy>Sonia Coutinho</cp:lastModifiedBy>
  <cp:revision>6</cp:revision>
  <dcterms:created xsi:type="dcterms:W3CDTF">2018-05-14T13:28:00Z</dcterms:created>
  <dcterms:modified xsi:type="dcterms:W3CDTF">2018-05-14T13:53:00Z</dcterms:modified>
</cp:coreProperties>
</file>